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6D5EA" w14:textId="77777777" w:rsidR="00CE24E0" w:rsidRPr="0009026A" w:rsidRDefault="00CE24E0" w:rsidP="00C216EE">
      <w:pPr>
        <w:spacing w:line="276" w:lineRule="auto"/>
        <w:jc w:val="center"/>
        <w:rPr>
          <w:rFonts w:ascii="Hadassah Friedlaender" w:hAnsi="Hadassah Friedlaender" w:cs="Hadassah Friedlaender"/>
          <w:b/>
          <w:bCs/>
          <w:color w:val="002060"/>
          <w:sz w:val="36"/>
          <w:szCs w:val="36"/>
        </w:rPr>
      </w:pPr>
      <w:r w:rsidRPr="0009026A">
        <w:rPr>
          <w:rFonts w:ascii="Hadassah Friedlaender" w:hAnsi="Hadassah Friedlaender" w:cs="Hadassah Friedlaender"/>
          <w:b/>
          <w:bCs/>
          <w:color w:val="002060"/>
          <w:sz w:val="36"/>
          <w:szCs w:val="36"/>
        </w:rPr>
        <w:t>CONNECT TO SUCCESS</w:t>
      </w:r>
    </w:p>
    <w:p w14:paraId="45E92B54" w14:textId="77777777" w:rsidR="00CE24E0" w:rsidRPr="0009026A" w:rsidRDefault="00CE24E0" w:rsidP="00C216EE">
      <w:pPr>
        <w:spacing w:line="276" w:lineRule="auto"/>
        <w:jc w:val="center"/>
        <w:rPr>
          <w:rFonts w:ascii="Hadassah Friedlaender" w:hAnsi="Hadassah Friedlaender" w:cs="Hadassah Friedlaender"/>
          <w:color w:val="002060"/>
          <w:sz w:val="26"/>
          <w:szCs w:val="26"/>
        </w:rPr>
      </w:pPr>
      <w:r w:rsidRPr="0009026A">
        <w:rPr>
          <w:rFonts w:ascii="Hadassah Friedlaender" w:hAnsi="Hadassah Friedlaender" w:cs="Hadassah Friedlaender"/>
          <w:color w:val="002060"/>
          <w:sz w:val="26"/>
          <w:szCs w:val="26"/>
        </w:rPr>
        <w:t>BUILDING GLOBAL BRIDGES, EMPOWERING WOMEN ENTREPRENEURS</w:t>
      </w:r>
    </w:p>
    <w:p w14:paraId="1D300DA2" w14:textId="77777777" w:rsidR="00CE24E0" w:rsidRPr="00E66E53" w:rsidRDefault="00CE24E0" w:rsidP="00C216EE">
      <w:pPr>
        <w:spacing w:line="276" w:lineRule="auto"/>
        <w:jc w:val="center"/>
        <w:rPr>
          <w:rFonts w:ascii="Hadassah Friedlaender" w:hAnsi="Hadassah Friedlaender" w:cs="Hadassah Friedlaender"/>
          <w:b/>
          <w:bCs/>
          <w:color w:val="C00000"/>
          <w:sz w:val="30"/>
          <w:szCs w:val="30"/>
        </w:rPr>
      </w:pPr>
      <w:r w:rsidRPr="00E66E53">
        <w:rPr>
          <w:rFonts w:ascii="Hadassah Friedlaender" w:hAnsi="Hadassah Friedlaender" w:cs="Hadassah Friedlaender"/>
          <w:b/>
          <w:bCs/>
          <w:color w:val="C00000"/>
          <w:sz w:val="30"/>
          <w:szCs w:val="30"/>
        </w:rPr>
        <w:t>POWERED BY ULSTER UNIVERSITY</w:t>
      </w:r>
    </w:p>
    <w:p w14:paraId="0818C5A7" w14:textId="10A7FF5B" w:rsidR="004553DD" w:rsidRPr="00E46B6B" w:rsidRDefault="004553DD" w:rsidP="000737AC">
      <w:pPr>
        <w:rPr>
          <w:rFonts w:asciiTheme="minorHAnsi" w:hAnsiTheme="minorHAnsi"/>
          <w:sz w:val="22"/>
        </w:rPr>
      </w:pPr>
    </w:p>
    <w:p w14:paraId="5EC06437" w14:textId="691F72EC" w:rsidR="006D73B5" w:rsidRDefault="001246F8" w:rsidP="006D73B5">
      <w:pPr>
        <w:jc w:val="center"/>
        <w:rPr>
          <w:b/>
          <w:bCs/>
          <w:iCs/>
        </w:rPr>
      </w:pPr>
      <w:r w:rsidRPr="00C62A02">
        <w:rPr>
          <w:b/>
          <w:szCs w:val="26"/>
        </w:rPr>
        <w:t>CORPORATE MENTOR</w:t>
      </w:r>
      <w:r w:rsidR="0002795F">
        <w:rPr>
          <w:b/>
          <w:szCs w:val="26"/>
        </w:rPr>
        <w:t>ING</w:t>
      </w:r>
      <w:r w:rsidRPr="00C62A02">
        <w:rPr>
          <w:b/>
          <w:szCs w:val="26"/>
        </w:rPr>
        <w:t xml:space="preserve"> PROGRAM</w:t>
      </w:r>
      <w:r w:rsidR="00090242">
        <w:rPr>
          <w:b/>
          <w:szCs w:val="26"/>
        </w:rPr>
        <w:t xml:space="preserve"> </w:t>
      </w:r>
      <w:r w:rsidR="006D73B5" w:rsidRPr="006D73B5">
        <w:rPr>
          <w:b/>
          <w:bCs/>
        </w:rPr>
        <w:t>OVERVIEW</w:t>
      </w:r>
    </w:p>
    <w:p w14:paraId="54E94B51" w14:textId="15D18213" w:rsidR="001246F8" w:rsidRPr="00C62A02" w:rsidRDefault="001246F8" w:rsidP="001246F8">
      <w:pPr>
        <w:jc w:val="center"/>
        <w:rPr>
          <w:b/>
          <w:szCs w:val="26"/>
        </w:rPr>
      </w:pPr>
    </w:p>
    <w:p w14:paraId="6924FD79" w14:textId="2CFF935E" w:rsidR="00076F6A" w:rsidRDefault="00076F6A" w:rsidP="00076F6A">
      <w:pPr>
        <w:jc w:val="both"/>
        <w:rPr>
          <w:iCs/>
        </w:rPr>
      </w:pPr>
      <w:r w:rsidRPr="00076F6A">
        <w:rPr>
          <w:iCs/>
        </w:rPr>
        <w:t>The Connect to Success (C2S) Corporate Mentoring Program is dedicated to advancing gender equality and enhancing Northern Ireland’s economy by empowering women-owned businesses (WOBs) through mentorship from some of the world’s most successful companies. This program offers WOBs the invaluable opportunity to focus on strategic growth by working "on" their businesses, rather than getting caught up in day-to-day operations. With guidance from a team of subject matter experts from top global corporations, participants will develop and implement effective scale-up strategies.</w:t>
      </w:r>
    </w:p>
    <w:p w14:paraId="1FE80037" w14:textId="77777777" w:rsidR="00547BCE" w:rsidRPr="00076F6A" w:rsidRDefault="00547BCE" w:rsidP="00076F6A">
      <w:pPr>
        <w:jc w:val="both"/>
        <w:rPr>
          <w:iCs/>
        </w:rPr>
      </w:pPr>
    </w:p>
    <w:p w14:paraId="4B1D0145" w14:textId="7869C684" w:rsidR="00076F6A" w:rsidRDefault="00076F6A" w:rsidP="00076F6A">
      <w:pPr>
        <w:jc w:val="both"/>
        <w:rPr>
          <w:iCs/>
        </w:rPr>
      </w:pPr>
      <w:r w:rsidRPr="00076F6A">
        <w:rPr>
          <w:iCs/>
        </w:rPr>
        <w:t>Through this program, WOBs are paired with teams of experts from renowned corporations, gaining critical insights to strengthen and accelerate the growth of their enterprises. Over the course of a year, mentors and mentees will meet monthly for two-hour sessions, either in person or virtually, with ongoing, informal communication throughout the month. The program’s objective is to identify each business’s strengths, opportunities, weaknesses, and threats, and</w:t>
      </w:r>
      <w:r w:rsidR="00734D03">
        <w:rPr>
          <w:iCs/>
        </w:rPr>
        <w:t xml:space="preserve"> then</w:t>
      </w:r>
      <w:r w:rsidRPr="00076F6A">
        <w:rPr>
          <w:iCs/>
        </w:rPr>
        <w:t xml:space="preserve"> to craft </w:t>
      </w:r>
      <w:r w:rsidR="0012033A">
        <w:rPr>
          <w:iCs/>
        </w:rPr>
        <w:t xml:space="preserve">implementable </w:t>
      </w:r>
      <w:r w:rsidRPr="00076F6A">
        <w:rPr>
          <w:iCs/>
        </w:rPr>
        <w:t xml:space="preserve">strategies that address </w:t>
      </w:r>
      <w:r w:rsidR="00734D03">
        <w:rPr>
          <w:iCs/>
        </w:rPr>
        <w:t xml:space="preserve">the </w:t>
      </w:r>
      <w:r w:rsidRPr="00076F6A">
        <w:rPr>
          <w:iCs/>
        </w:rPr>
        <w:t xml:space="preserve">challenges and capitalize on </w:t>
      </w:r>
      <w:r w:rsidR="0012033A">
        <w:rPr>
          <w:iCs/>
        </w:rPr>
        <w:t xml:space="preserve">the </w:t>
      </w:r>
      <w:r w:rsidRPr="00076F6A">
        <w:rPr>
          <w:iCs/>
        </w:rPr>
        <w:t>opportunities.</w:t>
      </w:r>
    </w:p>
    <w:p w14:paraId="2522014F" w14:textId="77777777" w:rsidR="00076F6A" w:rsidRPr="00076F6A" w:rsidRDefault="00076F6A" w:rsidP="00076F6A">
      <w:pPr>
        <w:jc w:val="both"/>
        <w:rPr>
          <w:iCs/>
        </w:rPr>
      </w:pPr>
    </w:p>
    <w:p w14:paraId="32C686A3" w14:textId="77777777" w:rsidR="00076F6A" w:rsidRDefault="00076F6A" w:rsidP="00076F6A">
      <w:pPr>
        <w:jc w:val="both"/>
        <w:rPr>
          <w:b/>
          <w:bCs/>
          <w:iCs/>
        </w:rPr>
      </w:pPr>
      <w:r w:rsidRPr="00076F6A">
        <w:rPr>
          <w:b/>
          <w:bCs/>
          <w:iCs/>
        </w:rPr>
        <w:t>Who Can Apply?</w:t>
      </w:r>
    </w:p>
    <w:p w14:paraId="191D38B2" w14:textId="77777777" w:rsidR="00076F6A" w:rsidRPr="00076F6A" w:rsidRDefault="00076F6A" w:rsidP="00076F6A">
      <w:pPr>
        <w:jc w:val="both"/>
        <w:rPr>
          <w:iCs/>
        </w:rPr>
      </w:pPr>
    </w:p>
    <w:p w14:paraId="0527FB80" w14:textId="44E2AC8E" w:rsidR="00076F6A" w:rsidRDefault="00076F6A" w:rsidP="00076F6A">
      <w:pPr>
        <w:jc w:val="both"/>
        <w:rPr>
          <w:iCs/>
        </w:rPr>
      </w:pPr>
      <w:r w:rsidRPr="00076F6A">
        <w:rPr>
          <w:iCs/>
        </w:rPr>
        <w:t>To be eligible, a business must be at least 50% women-owned and controlled</w:t>
      </w:r>
      <w:r w:rsidR="00672A0F">
        <w:rPr>
          <w:iCs/>
        </w:rPr>
        <w:t xml:space="preserve"> and </w:t>
      </w:r>
      <w:r w:rsidR="007B037F">
        <w:rPr>
          <w:iCs/>
        </w:rPr>
        <w:t>located in Northen Ireland</w:t>
      </w:r>
      <w:r w:rsidRPr="00076F6A">
        <w:rPr>
          <w:iCs/>
        </w:rPr>
        <w:t xml:space="preserve">. Additionally, the business should have generated at least £200,000 in revenue during a previous fiscal year, be on track to meet this revenue milestone in the current fiscal year, or demonstrate significant growth and sustainability potential, even if the £200,000 </w:t>
      </w:r>
      <w:r w:rsidR="00557AA2">
        <w:rPr>
          <w:iCs/>
        </w:rPr>
        <w:t xml:space="preserve">revenue </w:t>
      </w:r>
      <w:r w:rsidRPr="00076F6A">
        <w:rPr>
          <w:iCs/>
        </w:rPr>
        <w:t>benchmark has not yet been reached.</w:t>
      </w:r>
    </w:p>
    <w:p w14:paraId="63398B21" w14:textId="77777777" w:rsidR="00076F6A" w:rsidRPr="00076F6A" w:rsidRDefault="00076F6A" w:rsidP="00076F6A">
      <w:pPr>
        <w:jc w:val="both"/>
        <w:rPr>
          <w:iCs/>
        </w:rPr>
      </w:pPr>
    </w:p>
    <w:p w14:paraId="69E820A2" w14:textId="77777777" w:rsidR="00076F6A" w:rsidRDefault="00076F6A" w:rsidP="00076F6A">
      <w:pPr>
        <w:jc w:val="both"/>
        <w:rPr>
          <w:b/>
          <w:bCs/>
          <w:iCs/>
        </w:rPr>
      </w:pPr>
      <w:r w:rsidRPr="00076F6A">
        <w:rPr>
          <w:b/>
          <w:bCs/>
          <w:iCs/>
        </w:rPr>
        <w:t>Criteria for Significant Growth and Sustainability Potential:</w:t>
      </w:r>
    </w:p>
    <w:p w14:paraId="2D75B9FB" w14:textId="77777777" w:rsidR="00076F6A" w:rsidRPr="00076F6A" w:rsidRDefault="00076F6A" w:rsidP="00076F6A">
      <w:pPr>
        <w:jc w:val="both"/>
        <w:rPr>
          <w:iCs/>
        </w:rPr>
      </w:pPr>
    </w:p>
    <w:p w14:paraId="0938DD77" w14:textId="77777777" w:rsidR="00076F6A" w:rsidRPr="00076F6A" w:rsidRDefault="00076F6A" w:rsidP="00455ADE">
      <w:pPr>
        <w:numPr>
          <w:ilvl w:val="0"/>
          <w:numId w:val="19"/>
        </w:numPr>
        <w:jc w:val="both"/>
        <w:rPr>
          <w:iCs/>
        </w:rPr>
      </w:pPr>
      <w:r w:rsidRPr="00076F6A">
        <w:rPr>
          <w:b/>
          <w:bCs/>
          <w:iCs/>
        </w:rPr>
        <w:t>Customer Base Expansion:</w:t>
      </w:r>
    </w:p>
    <w:p w14:paraId="6594E64F" w14:textId="77777777" w:rsidR="00076F6A" w:rsidRPr="00076F6A" w:rsidRDefault="00076F6A" w:rsidP="00455ADE">
      <w:pPr>
        <w:numPr>
          <w:ilvl w:val="1"/>
          <w:numId w:val="19"/>
        </w:numPr>
        <w:jc w:val="both"/>
        <w:rPr>
          <w:iCs/>
        </w:rPr>
      </w:pPr>
      <w:r w:rsidRPr="00076F6A">
        <w:rPr>
          <w:b/>
          <w:bCs/>
          <w:iCs/>
        </w:rPr>
        <w:t>Customer Acquisition Rate:</w:t>
      </w:r>
      <w:r w:rsidRPr="00076F6A">
        <w:rPr>
          <w:iCs/>
        </w:rPr>
        <w:t xml:space="preserve"> Demonstrate rapid customer growth, highlighting key demographics or sectors.</w:t>
      </w:r>
    </w:p>
    <w:p w14:paraId="1C545ADD" w14:textId="77777777" w:rsidR="00076F6A" w:rsidRPr="00076F6A" w:rsidRDefault="00076F6A" w:rsidP="00455ADE">
      <w:pPr>
        <w:numPr>
          <w:ilvl w:val="0"/>
          <w:numId w:val="19"/>
        </w:numPr>
        <w:jc w:val="both"/>
        <w:rPr>
          <w:iCs/>
        </w:rPr>
      </w:pPr>
      <w:r w:rsidRPr="00076F6A">
        <w:rPr>
          <w:b/>
          <w:bCs/>
          <w:iCs/>
        </w:rPr>
        <w:t>Scalability:</w:t>
      </w:r>
    </w:p>
    <w:p w14:paraId="6B2E94EB" w14:textId="77777777" w:rsidR="00076F6A" w:rsidRPr="00076F6A" w:rsidRDefault="00076F6A" w:rsidP="00455ADE">
      <w:pPr>
        <w:numPr>
          <w:ilvl w:val="1"/>
          <w:numId w:val="19"/>
        </w:numPr>
        <w:jc w:val="both"/>
        <w:rPr>
          <w:iCs/>
        </w:rPr>
      </w:pPr>
      <w:r w:rsidRPr="00076F6A">
        <w:rPr>
          <w:b/>
          <w:bCs/>
          <w:iCs/>
        </w:rPr>
        <w:t>Infrastructure Readiness:</w:t>
      </w:r>
      <w:r w:rsidRPr="00076F6A">
        <w:rPr>
          <w:iCs/>
        </w:rPr>
        <w:t xml:space="preserve"> Showcase the company’s ability to scale without proportionally increasing costs.</w:t>
      </w:r>
    </w:p>
    <w:p w14:paraId="7513E3E5" w14:textId="77777777" w:rsidR="00076F6A" w:rsidRPr="00076F6A" w:rsidRDefault="00076F6A" w:rsidP="00455ADE">
      <w:pPr>
        <w:numPr>
          <w:ilvl w:val="1"/>
          <w:numId w:val="19"/>
        </w:numPr>
        <w:jc w:val="both"/>
        <w:rPr>
          <w:iCs/>
        </w:rPr>
      </w:pPr>
      <w:r w:rsidRPr="00076F6A">
        <w:rPr>
          <w:b/>
          <w:bCs/>
          <w:iCs/>
        </w:rPr>
        <w:t>Technology Adoption:</w:t>
      </w:r>
      <w:r w:rsidRPr="00076F6A">
        <w:rPr>
          <w:iCs/>
        </w:rPr>
        <w:t xml:space="preserve"> Emphasize the use of scalable technologies that support growth without sacrificing quality.</w:t>
      </w:r>
    </w:p>
    <w:p w14:paraId="171AB105" w14:textId="77777777" w:rsidR="00076F6A" w:rsidRPr="00076F6A" w:rsidRDefault="00076F6A" w:rsidP="00455ADE">
      <w:pPr>
        <w:numPr>
          <w:ilvl w:val="0"/>
          <w:numId w:val="19"/>
        </w:numPr>
        <w:jc w:val="both"/>
        <w:rPr>
          <w:iCs/>
        </w:rPr>
      </w:pPr>
      <w:r w:rsidRPr="00076F6A">
        <w:rPr>
          <w:b/>
          <w:bCs/>
          <w:iCs/>
        </w:rPr>
        <w:t>Strategic Partnerships and Alliances:</w:t>
      </w:r>
    </w:p>
    <w:p w14:paraId="7605C4C9" w14:textId="77777777" w:rsidR="00076F6A" w:rsidRPr="00076F6A" w:rsidRDefault="00076F6A" w:rsidP="00455ADE">
      <w:pPr>
        <w:numPr>
          <w:ilvl w:val="1"/>
          <w:numId w:val="19"/>
        </w:numPr>
        <w:jc w:val="both"/>
        <w:rPr>
          <w:iCs/>
        </w:rPr>
      </w:pPr>
      <w:r w:rsidRPr="00076F6A">
        <w:rPr>
          <w:b/>
          <w:bCs/>
          <w:iCs/>
        </w:rPr>
        <w:t>Partnership Growth:</w:t>
      </w:r>
      <w:r w:rsidRPr="00076F6A">
        <w:rPr>
          <w:iCs/>
        </w:rPr>
        <w:t xml:space="preserve"> Highlight partnerships that open new markets, technologies, or expertise.</w:t>
      </w:r>
    </w:p>
    <w:p w14:paraId="565B4728" w14:textId="77777777" w:rsidR="00076F6A" w:rsidRDefault="00076F6A" w:rsidP="00455ADE">
      <w:pPr>
        <w:numPr>
          <w:ilvl w:val="1"/>
          <w:numId w:val="19"/>
        </w:numPr>
        <w:jc w:val="both"/>
        <w:rPr>
          <w:iCs/>
        </w:rPr>
      </w:pPr>
      <w:r w:rsidRPr="00076F6A">
        <w:rPr>
          <w:b/>
          <w:bCs/>
          <w:iCs/>
        </w:rPr>
        <w:t>Collaborative Initiatives:</w:t>
      </w:r>
      <w:r w:rsidRPr="00076F6A">
        <w:rPr>
          <w:iCs/>
        </w:rPr>
        <w:t xml:space="preserve"> Provide examples of successful collaborations that enhance growth prospects.</w:t>
      </w:r>
    </w:p>
    <w:p w14:paraId="3C06DA88" w14:textId="77777777" w:rsidR="00455ADE" w:rsidRDefault="00455ADE" w:rsidP="00455ADE">
      <w:pPr>
        <w:jc w:val="both"/>
        <w:rPr>
          <w:iCs/>
        </w:rPr>
      </w:pPr>
    </w:p>
    <w:p w14:paraId="3BE1B430" w14:textId="77777777" w:rsidR="00455ADE" w:rsidRDefault="00455ADE" w:rsidP="00455ADE">
      <w:pPr>
        <w:jc w:val="both"/>
        <w:rPr>
          <w:iCs/>
        </w:rPr>
      </w:pPr>
    </w:p>
    <w:p w14:paraId="5C585142" w14:textId="77777777" w:rsidR="00455ADE" w:rsidRPr="00076F6A" w:rsidRDefault="00455ADE" w:rsidP="00455ADE">
      <w:pPr>
        <w:jc w:val="both"/>
        <w:rPr>
          <w:iCs/>
        </w:rPr>
      </w:pPr>
    </w:p>
    <w:p w14:paraId="06C5B85B" w14:textId="77777777" w:rsidR="00076F6A" w:rsidRPr="00076F6A" w:rsidRDefault="00076F6A" w:rsidP="00455ADE">
      <w:pPr>
        <w:numPr>
          <w:ilvl w:val="0"/>
          <w:numId w:val="19"/>
        </w:numPr>
        <w:jc w:val="both"/>
        <w:rPr>
          <w:iCs/>
        </w:rPr>
      </w:pPr>
      <w:r w:rsidRPr="00076F6A">
        <w:rPr>
          <w:b/>
          <w:bCs/>
          <w:iCs/>
        </w:rPr>
        <w:t>Financial Health:</w:t>
      </w:r>
    </w:p>
    <w:p w14:paraId="6A3E20F8" w14:textId="77777777" w:rsidR="00076F6A" w:rsidRPr="00076F6A" w:rsidRDefault="00076F6A" w:rsidP="00455ADE">
      <w:pPr>
        <w:numPr>
          <w:ilvl w:val="1"/>
          <w:numId w:val="19"/>
        </w:numPr>
        <w:jc w:val="both"/>
        <w:rPr>
          <w:iCs/>
        </w:rPr>
      </w:pPr>
      <w:r w:rsidRPr="00076F6A">
        <w:rPr>
          <w:b/>
          <w:bCs/>
          <w:iCs/>
        </w:rPr>
        <w:t>Profitability and Cash Flow:</w:t>
      </w:r>
      <w:r w:rsidRPr="00076F6A">
        <w:rPr>
          <w:iCs/>
        </w:rPr>
        <w:t xml:space="preserve"> Strong profit margins and positive cash flow are key indicators.</w:t>
      </w:r>
    </w:p>
    <w:p w14:paraId="6C83C6D9" w14:textId="77777777" w:rsidR="00076F6A" w:rsidRPr="00076F6A" w:rsidRDefault="00076F6A" w:rsidP="00455ADE">
      <w:pPr>
        <w:numPr>
          <w:ilvl w:val="1"/>
          <w:numId w:val="19"/>
        </w:numPr>
        <w:jc w:val="both"/>
        <w:rPr>
          <w:iCs/>
        </w:rPr>
      </w:pPr>
      <w:r w:rsidRPr="00076F6A">
        <w:rPr>
          <w:b/>
          <w:bCs/>
          <w:iCs/>
        </w:rPr>
        <w:t>Access to Capital:</w:t>
      </w:r>
      <w:r w:rsidRPr="00076F6A">
        <w:rPr>
          <w:iCs/>
        </w:rPr>
        <w:t xml:space="preserve"> Demonstrate the company’s ability to secure funding or credit.</w:t>
      </w:r>
    </w:p>
    <w:p w14:paraId="16705D3C" w14:textId="77777777" w:rsidR="00076F6A" w:rsidRPr="00942B6A" w:rsidRDefault="00076F6A" w:rsidP="00942B6A">
      <w:pPr>
        <w:jc w:val="both"/>
        <w:rPr>
          <w:b/>
          <w:bCs/>
          <w:iCs/>
        </w:rPr>
      </w:pPr>
      <w:r w:rsidRPr="00942B6A">
        <w:rPr>
          <w:b/>
          <w:bCs/>
          <w:iCs/>
        </w:rPr>
        <w:t>Timeframe</w:t>
      </w:r>
    </w:p>
    <w:p w14:paraId="6FB57793" w14:textId="77777777" w:rsidR="00076F6A" w:rsidRPr="00455ADE" w:rsidRDefault="00076F6A" w:rsidP="00396927">
      <w:pPr>
        <w:pStyle w:val="ListParagraph"/>
        <w:numPr>
          <w:ilvl w:val="1"/>
          <w:numId w:val="19"/>
        </w:numPr>
        <w:jc w:val="both"/>
        <w:rPr>
          <w:iCs/>
        </w:rPr>
      </w:pPr>
      <w:r w:rsidRPr="00455ADE">
        <w:rPr>
          <w:iCs/>
        </w:rPr>
        <w:t>The Corporate Mentorship Program will commence in January 2025 and will run through December 2025, spanning a total of 12 months.</w:t>
      </w:r>
    </w:p>
    <w:p w14:paraId="312D4E35" w14:textId="77777777" w:rsidR="00076F6A" w:rsidRPr="00076F6A" w:rsidRDefault="00076F6A" w:rsidP="00076F6A">
      <w:pPr>
        <w:jc w:val="both"/>
        <w:rPr>
          <w:iCs/>
        </w:rPr>
      </w:pPr>
    </w:p>
    <w:p w14:paraId="1FB925C2" w14:textId="77777777" w:rsidR="00076F6A" w:rsidRPr="00455ADE" w:rsidRDefault="00076F6A" w:rsidP="00396927">
      <w:pPr>
        <w:jc w:val="both"/>
        <w:rPr>
          <w:b/>
          <w:bCs/>
          <w:iCs/>
        </w:rPr>
      </w:pPr>
      <w:r w:rsidRPr="00455ADE">
        <w:rPr>
          <w:b/>
          <w:bCs/>
          <w:iCs/>
        </w:rPr>
        <w:t>Best Practices</w:t>
      </w:r>
    </w:p>
    <w:p w14:paraId="4727FB91" w14:textId="77777777" w:rsidR="00076F6A" w:rsidRPr="00076F6A" w:rsidRDefault="00076F6A" w:rsidP="00076F6A">
      <w:pPr>
        <w:jc w:val="both"/>
        <w:rPr>
          <w:iCs/>
        </w:rPr>
      </w:pPr>
    </w:p>
    <w:p w14:paraId="1CEA57EC" w14:textId="77777777" w:rsidR="00076F6A" w:rsidRPr="00396927" w:rsidRDefault="00076F6A" w:rsidP="00396927">
      <w:pPr>
        <w:jc w:val="both"/>
        <w:rPr>
          <w:iCs/>
        </w:rPr>
      </w:pPr>
      <w:r w:rsidRPr="00396927">
        <w:rPr>
          <w:iCs/>
        </w:rPr>
        <w:t>Throughout the year, WOBs will engage regularly with their mentoring teams, with a minimum commitment of a monthly two-hour face-to-face or virtual meeting.</w:t>
      </w:r>
    </w:p>
    <w:p w14:paraId="3EE5C170" w14:textId="77777777" w:rsidR="00076F6A" w:rsidRDefault="00076F6A" w:rsidP="00076F6A">
      <w:pPr>
        <w:jc w:val="both"/>
        <w:rPr>
          <w:iCs/>
        </w:rPr>
      </w:pPr>
    </w:p>
    <w:p w14:paraId="653BC768" w14:textId="63EAB9C6" w:rsidR="00076F6A" w:rsidRPr="00396927" w:rsidRDefault="00076F6A" w:rsidP="00396927">
      <w:pPr>
        <w:jc w:val="both"/>
        <w:rPr>
          <w:iCs/>
        </w:rPr>
      </w:pPr>
      <w:r w:rsidRPr="00396927">
        <w:rPr>
          <w:iCs/>
        </w:rPr>
        <w:t>To maximize the benefits of the program, it is recommended that WOBs:</w:t>
      </w:r>
    </w:p>
    <w:p w14:paraId="5B8D72D1" w14:textId="77777777" w:rsidR="00076F6A" w:rsidRPr="00076F6A" w:rsidRDefault="00076F6A" w:rsidP="00076F6A">
      <w:pPr>
        <w:jc w:val="both"/>
        <w:rPr>
          <w:iCs/>
        </w:rPr>
      </w:pPr>
    </w:p>
    <w:p w14:paraId="415DD658" w14:textId="77777777" w:rsidR="00076F6A" w:rsidRPr="00076F6A" w:rsidRDefault="00076F6A" w:rsidP="00455ADE">
      <w:pPr>
        <w:numPr>
          <w:ilvl w:val="0"/>
          <w:numId w:val="19"/>
        </w:numPr>
        <w:jc w:val="both"/>
        <w:rPr>
          <w:iCs/>
        </w:rPr>
      </w:pPr>
      <w:r w:rsidRPr="00076F6A">
        <w:rPr>
          <w:b/>
          <w:bCs/>
          <w:iCs/>
        </w:rPr>
        <w:t>Respect the Mentors' Time:</w:t>
      </w:r>
      <w:r w:rsidRPr="00076F6A">
        <w:rPr>
          <w:iCs/>
        </w:rPr>
        <w:t xml:space="preserve"> Recognize that mentors are volunteering their expertise; every interaction is an opportunity for valuable feedback.</w:t>
      </w:r>
    </w:p>
    <w:p w14:paraId="47F4C795" w14:textId="77777777" w:rsidR="00076F6A" w:rsidRPr="00076F6A" w:rsidRDefault="00076F6A" w:rsidP="00455ADE">
      <w:pPr>
        <w:numPr>
          <w:ilvl w:val="0"/>
          <w:numId w:val="19"/>
        </w:numPr>
        <w:jc w:val="both"/>
        <w:rPr>
          <w:iCs/>
        </w:rPr>
      </w:pPr>
      <w:r w:rsidRPr="00076F6A">
        <w:rPr>
          <w:b/>
          <w:bCs/>
          <w:iCs/>
        </w:rPr>
        <w:t>Be Open to New Ideas:</w:t>
      </w:r>
      <w:r w:rsidRPr="00076F6A">
        <w:rPr>
          <w:iCs/>
        </w:rPr>
        <w:t xml:space="preserve"> Embrace different perspectives and discuss strategies openly with your mentoring team.</w:t>
      </w:r>
    </w:p>
    <w:p w14:paraId="14998243" w14:textId="77777777" w:rsidR="00076F6A" w:rsidRPr="00076F6A" w:rsidRDefault="00076F6A" w:rsidP="00455ADE">
      <w:pPr>
        <w:numPr>
          <w:ilvl w:val="0"/>
          <w:numId w:val="19"/>
        </w:numPr>
        <w:jc w:val="both"/>
        <w:rPr>
          <w:iCs/>
        </w:rPr>
      </w:pPr>
      <w:r w:rsidRPr="00076F6A">
        <w:rPr>
          <w:b/>
          <w:bCs/>
          <w:iCs/>
        </w:rPr>
        <w:t>Prepare for the Kick-Off:</w:t>
      </w:r>
      <w:r w:rsidRPr="00076F6A">
        <w:rPr>
          <w:iCs/>
        </w:rPr>
        <w:t xml:space="preserve"> Bring all relevant business information to the initial meeting to ensure a clear understanding of your business’s current stage and challenges.</w:t>
      </w:r>
    </w:p>
    <w:p w14:paraId="602703BA" w14:textId="77777777" w:rsidR="00076F6A" w:rsidRPr="00076F6A" w:rsidRDefault="00076F6A" w:rsidP="00455ADE">
      <w:pPr>
        <w:numPr>
          <w:ilvl w:val="0"/>
          <w:numId w:val="19"/>
        </w:numPr>
        <w:jc w:val="both"/>
        <w:rPr>
          <w:iCs/>
        </w:rPr>
      </w:pPr>
      <w:r w:rsidRPr="00076F6A">
        <w:rPr>
          <w:b/>
          <w:bCs/>
          <w:iCs/>
        </w:rPr>
        <w:t>Stay Proactive:</w:t>
      </w:r>
      <w:r w:rsidRPr="00076F6A">
        <w:rPr>
          <w:iCs/>
        </w:rPr>
        <w:t xml:space="preserve"> Attend each meeting prepared, showing progress since the last session to ensure continuity and development throughout the program.</w:t>
      </w:r>
    </w:p>
    <w:p w14:paraId="20F89C03" w14:textId="77777777" w:rsidR="001246F8" w:rsidRPr="00C62A02" w:rsidRDefault="001246F8" w:rsidP="001246F8">
      <w:pPr>
        <w:jc w:val="both"/>
      </w:pPr>
    </w:p>
    <w:p w14:paraId="7C85D183" w14:textId="77777777" w:rsidR="001246F8" w:rsidRDefault="001246F8" w:rsidP="001246F8">
      <w:pPr>
        <w:jc w:val="both"/>
        <w:rPr>
          <w:b/>
        </w:rPr>
      </w:pPr>
    </w:p>
    <w:p w14:paraId="34C39829" w14:textId="77777777" w:rsidR="001246F8" w:rsidRDefault="001246F8" w:rsidP="001246F8">
      <w:pPr>
        <w:jc w:val="both"/>
        <w:rPr>
          <w:b/>
        </w:rPr>
      </w:pPr>
    </w:p>
    <w:p w14:paraId="4EB12340" w14:textId="77777777" w:rsidR="001246F8" w:rsidRDefault="001246F8" w:rsidP="001246F8">
      <w:pPr>
        <w:jc w:val="both"/>
        <w:rPr>
          <w:b/>
        </w:rPr>
      </w:pPr>
    </w:p>
    <w:p w14:paraId="7CA23D97" w14:textId="77777777" w:rsidR="001246F8" w:rsidRDefault="001246F8" w:rsidP="001246F8">
      <w:pPr>
        <w:jc w:val="both"/>
        <w:rPr>
          <w:b/>
        </w:rPr>
      </w:pPr>
    </w:p>
    <w:p w14:paraId="7721C6E8" w14:textId="77777777" w:rsidR="001246F8" w:rsidRDefault="001246F8" w:rsidP="001246F8">
      <w:pPr>
        <w:jc w:val="both"/>
        <w:rPr>
          <w:b/>
        </w:rPr>
      </w:pPr>
    </w:p>
    <w:p w14:paraId="65D8B8A0" w14:textId="77777777" w:rsidR="001246F8" w:rsidRDefault="001246F8" w:rsidP="001246F8">
      <w:pPr>
        <w:jc w:val="both"/>
        <w:rPr>
          <w:b/>
        </w:rPr>
      </w:pPr>
    </w:p>
    <w:p w14:paraId="462FC630" w14:textId="77777777" w:rsidR="001246F8" w:rsidRDefault="001246F8" w:rsidP="001246F8">
      <w:pPr>
        <w:jc w:val="both"/>
        <w:rPr>
          <w:b/>
        </w:rPr>
      </w:pPr>
    </w:p>
    <w:p w14:paraId="31D30724" w14:textId="77777777" w:rsidR="001246F8" w:rsidRDefault="001246F8" w:rsidP="001246F8">
      <w:pPr>
        <w:jc w:val="both"/>
        <w:rPr>
          <w:b/>
        </w:rPr>
      </w:pPr>
    </w:p>
    <w:p w14:paraId="07C5B28B" w14:textId="77777777" w:rsidR="001246F8" w:rsidRDefault="001246F8" w:rsidP="001246F8">
      <w:pPr>
        <w:jc w:val="both"/>
        <w:rPr>
          <w:b/>
        </w:rPr>
      </w:pPr>
    </w:p>
    <w:p w14:paraId="465F3664" w14:textId="77777777" w:rsidR="001246F8" w:rsidRDefault="001246F8" w:rsidP="001246F8">
      <w:pPr>
        <w:jc w:val="both"/>
        <w:rPr>
          <w:b/>
        </w:rPr>
      </w:pPr>
    </w:p>
    <w:p w14:paraId="4DB68780" w14:textId="77777777" w:rsidR="001246F8" w:rsidRDefault="001246F8" w:rsidP="001246F8">
      <w:pPr>
        <w:jc w:val="both"/>
        <w:rPr>
          <w:b/>
        </w:rPr>
      </w:pPr>
    </w:p>
    <w:p w14:paraId="6E7905ED" w14:textId="77777777" w:rsidR="001246F8" w:rsidRDefault="001246F8" w:rsidP="001246F8">
      <w:pPr>
        <w:jc w:val="both"/>
        <w:rPr>
          <w:b/>
        </w:rPr>
      </w:pPr>
    </w:p>
    <w:p w14:paraId="33E5396D" w14:textId="77777777" w:rsidR="001246F8" w:rsidRDefault="001246F8" w:rsidP="001246F8">
      <w:pPr>
        <w:jc w:val="both"/>
        <w:rPr>
          <w:b/>
        </w:rPr>
      </w:pPr>
    </w:p>
    <w:p w14:paraId="7BD8ECD3" w14:textId="77777777" w:rsidR="001246F8" w:rsidRDefault="001246F8" w:rsidP="001246F8">
      <w:pPr>
        <w:jc w:val="both"/>
        <w:rPr>
          <w:b/>
        </w:rPr>
      </w:pPr>
    </w:p>
    <w:p w14:paraId="4C025FE0" w14:textId="77777777" w:rsidR="001246F8" w:rsidRDefault="001246F8" w:rsidP="001246F8">
      <w:pPr>
        <w:jc w:val="both"/>
        <w:rPr>
          <w:b/>
        </w:rPr>
      </w:pPr>
    </w:p>
    <w:p w14:paraId="1224EC92" w14:textId="77777777" w:rsidR="001246F8" w:rsidRDefault="001246F8" w:rsidP="001246F8">
      <w:pPr>
        <w:jc w:val="both"/>
        <w:rPr>
          <w:b/>
        </w:rPr>
      </w:pPr>
    </w:p>
    <w:p w14:paraId="2D944880" w14:textId="77777777" w:rsidR="001246F8" w:rsidRDefault="001246F8" w:rsidP="001246F8">
      <w:pPr>
        <w:jc w:val="both"/>
        <w:rPr>
          <w:b/>
        </w:rPr>
      </w:pPr>
    </w:p>
    <w:p w14:paraId="2CAE1777" w14:textId="77777777" w:rsidR="001246F8" w:rsidRDefault="001246F8" w:rsidP="001246F8">
      <w:pPr>
        <w:jc w:val="both"/>
        <w:rPr>
          <w:b/>
        </w:rPr>
      </w:pPr>
    </w:p>
    <w:p w14:paraId="2DC6F637" w14:textId="77777777" w:rsidR="001246F8" w:rsidRDefault="001246F8" w:rsidP="001246F8">
      <w:pPr>
        <w:jc w:val="both"/>
        <w:rPr>
          <w:b/>
        </w:rPr>
      </w:pPr>
    </w:p>
    <w:p w14:paraId="44E0687B" w14:textId="77777777" w:rsidR="001246F8" w:rsidRDefault="001246F8" w:rsidP="001246F8">
      <w:pPr>
        <w:jc w:val="both"/>
        <w:rPr>
          <w:b/>
        </w:rPr>
      </w:pPr>
    </w:p>
    <w:p w14:paraId="701521FA" w14:textId="77777777" w:rsidR="001246F8" w:rsidRDefault="001246F8" w:rsidP="001246F8">
      <w:pPr>
        <w:jc w:val="both"/>
        <w:rPr>
          <w:b/>
        </w:rPr>
      </w:pPr>
    </w:p>
    <w:p w14:paraId="75C57837" w14:textId="77777777" w:rsidR="001246F8" w:rsidRDefault="001246F8" w:rsidP="001246F8">
      <w:pPr>
        <w:jc w:val="both"/>
        <w:rPr>
          <w:b/>
        </w:rPr>
      </w:pPr>
    </w:p>
    <w:p w14:paraId="33A1D4AF" w14:textId="77777777" w:rsidR="001246F8" w:rsidRDefault="001246F8" w:rsidP="001246F8">
      <w:pPr>
        <w:jc w:val="both"/>
        <w:rPr>
          <w:b/>
        </w:rPr>
      </w:pPr>
    </w:p>
    <w:p w14:paraId="62691D68" w14:textId="77777777" w:rsidR="001246F8" w:rsidRDefault="001246F8" w:rsidP="001246F8">
      <w:pPr>
        <w:jc w:val="both"/>
        <w:rPr>
          <w:b/>
        </w:rPr>
      </w:pPr>
    </w:p>
    <w:p w14:paraId="54D77ED9" w14:textId="77777777" w:rsidR="00182022" w:rsidRPr="00E16EF3" w:rsidRDefault="00182022" w:rsidP="00182022">
      <w:pPr>
        <w:jc w:val="center"/>
        <w:rPr>
          <w:rFonts w:ascii="Hadassah Friedlaender" w:hAnsi="Hadassah Friedlaender" w:cs="Hadassah Friedlaender"/>
          <w:b/>
          <w:bCs/>
          <w:color w:val="002060"/>
          <w:sz w:val="36"/>
          <w:szCs w:val="36"/>
        </w:rPr>
      </w:pPr>
      <w:r w:rsidRPr="00E16EF3">
        <w:rPr>
          <w:rFonts w:ascii="Hadassah Friedlaender" w:hAnsi="Hadassah Friedlaender" w:cs="Hadassah Friedlaender" w:hint="cs"/>
          <w:b/>
          <w:bCs/>
          <w:color w:val="002060"/>
          <w:sz w:val="36"/>
          <w:szCs w:val="36"/>
        </w:rPr>
        <w:t>CONNECT TO SUCCESS</w:t>
      </w:r>
    </w:p>
    <w:p w14:paraId="6A2A2F4F" w14:textId="77777777" w:rsidR="00182022" w:rsidRPr="0016400C" w:rsidRDefault="00182022" w:rsidP="00182022">
      <w:pPr>
        <w:jc w:val="center"/>
        <w:rPr>
          <w:rFonts w:ascii="Hadassah Friedlaender" w:hAnsi="Hadassah Friedlaender" w:cs="Hadassah Friedlaender"/>
          <w:color w:val="002060"/>
          <w:sz w:val="22"/>
          <w:szCs w:val="22"/>
        </w:rPr>
      </w:pPr>
      <w:r w:rsidRPr="0016400C">
        <w:rPr>
          <w:rFonts w:ascii="Hadassah Friedlaender" w:hAnsi="Hadassah Friedlaender" w:cs="Hadassah Friedlaender" w:hint="cs"/>
          <w:color w:val="002060"/>
          <w:sz w:val="22"/>
          <w:szCs w:val="22"/>
        </w:rPr>
        <w:t>BUILDING GLOBAL BRIDGES, EMPOWERING WOMEN ENTREPRENEURS</w:t>
      </w:r>
    </w:p>
    <w:p w14:paraId="6F65D9CA" w14:textId="77777777" w:rsidR="00182022" w:rsidRPr="00E66E53" w:rsidRDefault="00182022" w:rsidP="00182022">
      <w:pPr>
        <w:tabs>
          <w:tab w:val="left" w:pos="8359"/>
        </w:tabs>
        <w:jc w:val="center"/>
        <w:rPr>
          <w:rFonts w:eastAsia="Arial Unicode MS"/>
          <w:b/>
          <w:caps/>
          <w:color w:val="C00000"/>
        </w:rPr>
      </w:pPr>
      <w:r w:rsidRPr="00E66E53">
        <w:rPr>
          <w:rFonts w:ascii="Hadassah Friedlaender" w:hAnsi="Hadassah Friedlaender" w:cs="Hadassah Friedlaender" w:hint="cs"/>
          <w:b/>
          <w:bCs/>
          <w:color w:val="C00000"/>
          <w:sz w:val="30"/>
          <w:szCs w:val="30"/>
        </w:rPr>
        <w:t>POWERED BY ULSTER UNIVERSITY</w:t>
      </w:r>
    </w:p>
    <w:p w14:paraId="759A04D5" w14:textId="07098C29" w:rsidR="001246F8" w:rsidRDefault="001246F8" w:rsidP="001246F8">
      <w:pPr>
        <w:jc w:val="center"/>
        <w:rPr>
          <w:b/>
        </w:rPr>
      </w:pPr>
    </w:p>
    <w:p w14:paraId="30B8485B" w14:textId="77777777" w:rsidR="001246F8" w:rsidRPr="004553DD" w:rsidRDefault="001246F8" w:rsidP="001246F8">
      <w:pPr>
        <w:jc w:val="center"/>
        <w:rPr>
          <w:b/>
        </w:rPr>
      </w:pPr>
    </w:p>
    <w:p w14:paraId="28BC90F8" w14:textId="6FCFA16B" w:rsidR="001246F8" w:rsidRPr="00952B8B" w:rsidRDefault="001246F8" w:rsidP="001246F8">
      <w:pPr>
        <w:jc w:val="center"/>
        <w:rPr>
          <w:b/>
        </w:rPr>
      </w:pPr>
      <w:r>
        <w:rPr>
          <w:b/>
        </w:rPr>
        <w:t>CORPORATE MENTORSHIP PROGRAM</w:t>
      </w:r>
      <w:r w:rsidR="005D7701">
        <w:rPr>
          <w:b/>
        </w:rPr>
        <w:t xml:space="preserve"> </w:t>
      </w:r>
      <w:r w:rsidR="00952B8B" w:rsidRPr="00952B8B">
        <w:rPr>
          <w:b/>
        </w:rPr>
        <w:t>APPLICATION PROCESS</w:t>
      </w:r>
    </w:p>
    <w:p w14:paraId="65123FA0" w14:textId="77777777" w:rsidR="001246F8" w:rsidRPr="004553DD" w:rsidRDefault="001246F8" w:rsidP="001246F8">
      <w:pPr>
        <w:jc w:val="center"/>
        <w:rPr>
          <w:b/>
        </w:rPr>
      </w:pPr>
    </w:p>
    <w:p w14:paraId="330300BB" w14:textId="77777777" w:rsidR="001246F8" w:rsidRPr="00C62A02" w:rsidRDefault="001246F8" w:rsidP="00090242">
      <w:pPr>
        <w:jc w:val="center"/>
      </w:pPr>
    </w:p>
    <w:p w14:paraId="279EE00C" w14:textId="5501F17E" w:rsidR="00BF7182" w:rsidRPr="00BF7182" w:rsidRDefault="00BF7182" w:rsidP="005D7701">
      <w:r w:rsidRPr="00BF7182">
        <w:rPr>
          <w:b/>
          <w:bCs/>
        </w:rPr>
        <w:t>Overview</w:t>
      </w:r>
    </w:p>
    <w:p w14:paraId="270BCA47" w14:textId="77777777" w:rsidR="005D7701" w:rsidRDefault="005D7701" w:rsidP="00BF7182">
      <w:pPr>
        <w:jc w:val="both"/>
        <w:rPr>
          <w:b/>
          <w:bCs/>
        </w:rPr>
      </w:pPr>
    </w:p>
    <w:p w14:paraId="1505EBFA" w14:textId="469A4311" w:rsidR="00BF7182" w:rsidRDefault="00BF7182" w:rsidP="00BF7182">
      <w:pPr>
        <w:jc w:val="both"/>
        <w:rPr>
          <w:b/>
          <w:bCs/>
        </w:rPr>
      </w:pPr>
      <w:r w:rsidRPr="00BF7182">
        <w:rPr>
          <w:b/>
          <w:bCs/>
        </w:rPr>
        <w:t>Application Period:</w:t>
      </w:r>
    </w:p>
    <w:p w14:paraId="01431FAA" w14:textId="77777777" w:rsidR="005D7701" w:rsidRPr="00BF7182" w:rsidRDefault="005D7701" w:rsidP="00BF7182">
      <w:pPr>
        <w:jc w:val="both"/>
      </w:pPr>
    </w:p>
    <w:p w14:paraId="1F3A9177" w14:textId="6C719776" w:rsidR="00BF7182" w:rsidRPr="00BF7182" w:rsidRDefault="00BF7182" w:rsidP="00071ED3">
      <w:pPr>
        <w:numPr>
          <w:ilvl w:val="0"/>
          <w:numId w:val="18"/>
        </w:numPr>
        <w:jc w:val="both"/>
      </w:pPr>
      <w:r w:rsidRPr="00BF7182">
        <w:t xml:space="preserve">Opens: </w:t>
      </w:r>
      <w:r w:rsidR="00BE107F">
        <w:t xml:space="preserve">Wednesday, </w:t>
      </w:r>
      <w:r w:rsidRPr="00BF7182">
        <w:t>October 2, 2024</w:t>
      </w:r>
    </w:p>
    <w:p w14:paraId="24EB4C30" w14:textId="25D2E0C9" w:rsidR="00BF7182" w:rsidRPr="00790594" w:rsidRDefault="00BF7182" w:rsidP="00071ED3">
      <w:pPr>
        <w:numPr>
          <w:ilvl w:val="0"/>
          <w:numId w:val="18"/>
        </w:numPr>
        <w:jc w:val="both"/>
      </w:pPr>
      <w:r w:rsidRPr="00790594">
        <w:t xml:space="preserve">Closes: </w:t>
      </w:r>
      <w:r w:rsidR="00343C4D" w:rsidRPr="00790594">
        <w:t xml:space="preserve">Thursday, </w:t>
      </w:r>
      <w:r w:rsidRPr="00790594">
        <w:t xml:space="preserve">October </w:t>
      </w:r>
      <w:r w:rsidR="000F13FF" w:rsidRPr="00790594">
        <w:t>2</w:t>
      </w:r>
      <w:r w:rsidRPr="00790594">
        <w:t>1, 2024, at 23:59</w:t>
      </w:r>
    </w:p>
    <w:p w14:paraId="5FEC3239" w14:textId="77777777" w:rsidR="005D7701" w:rsidRDefault="005D7701" w:rsidP="00BF7182">
      <w:pPr>
        <w:jc w:val="both"/>
        <w:rPr>
          <w:b/>
          <w:bCs/>
        </w:rPr>
      </w:pPr>
    </w:p>
    <w:p w14:paraId="4A8FEA8C" w14:textId="4E4FB508" w:rsidR="00902096" w:rsidRDefault="00BF7182" w:rsidP="00BF7182">
      <w:pPr>
        <w:jc w:val="both"/>
        <w:rPr>
          <w:b/>
          <w:bCs/>
        </w:rPr>
      </w:pPr>
      <w:r w:rsidRPr="00BF7182">
        <w:rPr>
          <w:b/>
          <w:bCs/>
        </w:rPr>
        <w:t xml:space="preserve">Step 1: </w:t>
      </w:r>
      <w:r w:rsidR="0012033A">
        <w:rPr>
          <w:b/>
          <w:bCs/>
        </w:rPr>
        <w:t xml:space="preserve">Confirm </w:t>
      </w:r>
      <w:r w:rsidR="00976636">
        <w:rPr>
          <w:b/>
          <w:bCs/>
        </w:rPr>
        <w:t>Eligibility</w:t>
      </w:r>
    </w:p>
    <w:p w14:paraId="65A68588" w14:textId="77777777" w:rsidR="0012033A" w:rsidRDefault="0012033A" w:rsidP="00BF7182">
      <w:pPr>
        <w:jc w:val="both"/>
        <w:rPr>
          <w:b/>
          <w:bCs/>
        </w:rPr>
      </w:pPr>
    </w:p>
    <w:p w14:paraId="2C4B37DE" w14:textId="560F19E1" w:rsidR="0012033A" w:rsidRDefault="0012033A" w:rsidP="0012033A">
      <w:pPr>
        <w:jc w:val="both"/>
        <w:rPr>
          <w:iCs/>
        </w:rPr>
      </w:pPr>
      <w:r w:rsidRPr="00076F6A">
        <w:rPr>
          <w:iCs/>
        </w:rPr>
        <w:t>To be eligible, a business must be at least 50% women-owned and controlled</w:t>
      </w:r>
      <w:r>
        <w:rPr>
          <w:iCs/>
        </w:rPr>
        <w:t xml:space="preserve"> and located in Northen Ireland</w:t>
      </w:r>
      <w:r w:rsidRPr="00076F6A">
        <w:rPr>
          <w:iCs/>
        </w:rPr>
        <w:t>. Additionally, the business should have generated at least £200,000 in revenue during a previous fiscal year, be on track to meet this revenue milestone in the current fiscal year, or demonstrate significant growth and sustainability potential, even if the £200,000 benchmark has not yet been reached.</w:t>
      </w:r>
    </w:p>
    <w:p w14:paraId="4EF043F1" w14:textId="77777777" w:rsidR="00976636" w:rsidRDefault="00976636" w:rsidP="00BF7182">
      <w:pPr>
        <w:jc w:val="both"/>
        <w:rPr>
          <w:b/>
          <w:bCs/>
        </w:rPr>
      </w:pPr>
    </w:p>
    <w:p w14:paraId="71D68BA0" w14:textId="7C80908C" w:rsidR="00BF7182" w:rsidRDefault="00902096" w:rsidP="00BF7182">
      <w:pPr>
        <w:jc w:val="both"/>
        <w:rPr>
          <w:b/>
          <w:bCs/>
        </w:rPr>
      </w:pPr>
      <w:r>
        <w:rPr>
          <w:b/>
          <w:bCs/>
        </w:rPr>
        <w:t>Step 2:</w:t>
      </w:r>
      <w:r w:rsidR="00976636">
        <w:rPr>
          <w:b/>
          <w:bCs/>
        </w:rPr>
        <w:t xml:space="preserve"> </w:t>
      </w:r>
      <w:r w:rsidR="00BF7182" w:rsidRPr="00BF7182">
        <w:rPr>
          <w:b/>
          <w:bCs/>
        </w:rPr>
        <w:t>Application Review and Selection</w:t>
      </w:r>
    </w:p>
    <w:p w14:paraId="2260B164" w14:textId="77777777" w:rsidR="005D7701" w:rsidRPr="00BF7182" w:rsidRDefault="005D7701" w:rsidP="00BF7182">
      <w:pPr>
        <w:jc w:val="both"/>
      </w:pPr>
    </w:p>
    <w:p w14:paraId="4EB7702F" w14:textId="77777777" w:rsidR="00BF7182" w:rsidRPr="00BF7182" w:rsidRDefault="00BF7182" w:rsidP="00BF7182">
      <w:pPr>
        <w:jc w:val="both"/>
      </w:pPr>
      <w:r w:rsidRPr="00BF7182">
        <w:t xml:space="preserve">The Corporate Mentorship Program’s Executive Council, comprised of representatives from our corporate partners, Ulster University, </w:t>
      </w:r>
      <w:proofErr w:type="spellStart"/>
      <w:r w:rsidRPr="00BF7182">
        <w:t>AwakenAngels</w:t>
      </w:r>
      <w:proofErr w:type="spellEnd"/>
      <w:r w:rsidRPr="00BF7182">
        <w:t xml:space="preserve">, and the </w:t>
      </w:r>
      <w:proofErr w:type="spellStart"/>
      <w:r w:rsidRPr="00BF7182">
        <w:t>C2S</w:t>
      </w:r>
      <w:proofErr w:type="spellEnd"/>
      <w:r w:rsidRPr="00BF7182">
        <w:t xml:space="preserve"> Executive Director, will review all applications and supporting documentation. Projects will be selected based on the strength of the WOB’s application, the relevance of their needs to the mentoring support available, and any specific requirements from our corporate mentors.</w:t>
      </w:r>
    </w:p>
    <w:p w14:paraId="627DE22F" w14:textId="77777777" w:rsidR="00902096" w:rsidRDefault="00902096" w:rsidP="00BF7182">
      <w:pPr>
        <w:jc w:val="both"/>
        <w:rPr>
          <w:b/>
          <w:bCs/>
        </w:rPr>
      </w:pPr>
    </w:p>
    <w:p w14:paraId="6E57AD0A" w14:textId="4AC0D37B" w:rsidR="00BF7182" w:rsidRDefault="00BF7182" w:rsidP="00BF7182">
      <w:pPr>
        <w:jc w:val="both"/>
      </w:pPr>
      <w:r w:rsidRPr="00BF7182">
        <w:rPr>
          <w:b/>
          <w:bCs/>
        </w:rPr>
        <w:t>Note:</w:t>
      </w:r>
      <w:r w:rsidRPr="00BF7182">
        <w:t xml:space="preserve"> This is a highly competitive process with a limited number of spots based on the availability of our corporate partners.</w:t>
      </w:r>
    </w:p>
    <w:p w14:paraId="00C38865" w14:textId="77777777" w:rsidR="005D7701" w:rsidRPr="00BF7182" w:rsidRDefault="005D7701" w:rsidP="00BF7182">
      <w:pPr>
        <w:jc w:val="both"/>
      </w:pPr>
    </w:p>
    <w:p w14:paraId="34963D0A" w14:textId="77777777" w:rsidR="00BF7182" w:rsidRDefault="00BF7182" w:rsidP="00BF7182">
      <w:pPr>
        <w:jc w:val="both"/>
        <w:rPr>
          <w:b/>
          <w:bCs/>
        </w:rPr>
      </w:pPr>
      <w:r w:rsidRPr="00BF7182">
        <w:rPr>
          <w:b/>
          <w:bCs/>
        </w:rPr>
        <w:t>Step 2: Announcement of Selected WOBs</w:t>
      </w:r>
    </w:p>
    <w:p w14:paraId="0018E95F" w14:textId="77777777" w:rsidR="005D7701" w:rsidRPr="00BF7182" w:rsidRDefault="005D7701" w:rsidP="00BF7182">
      <w:pPr>
        <w:jc w:val="both"/>
      </w:pPr>
    </w:p>
    <w:p w14:paraId="02B06B66" w14:textId="22FA886C" w:rsidR="00BF7182" w:rsidRPr="00BF7182" w:rsidRDefault="00BF7182" w:rsidP="00BF7182">
      <w:pPr>
        <w:jc w:val="both"/>
      </w:pPr>
      <w:r w:rsidRPr="00BF7182">
        <w:t xml:space="preserve">Selected WOBs </w:t>
      </w:r>
      <w:r w:rsidR="005D7701">
        <w:t xml:space="preserve">and Finalists </w:t>
      </w:r>
      <w:r w:rsidRPr="00BF7182">
        <w:t xml:space="preserve">will be notified </w:t>
      </w:r>
      <w:r w:rsidR="00790594">
        <w:t xml:space="preserve">the week of October </w:t>
      </w:r>
      <w:r w:rsidR="00790594" w:rsidRPr="00790594">
        <w:t>28</w:t>
      </w:r>
      <w:r w:rsidR="00790594" w:rsidRPr="00790594">
        <w:rPr>
          <w:vertAlign w:val="superscript"/>
        </w:rPr>
        <w:t>th</w:t>
      </w:r>
      <w:r w:rsidR="00790594" w:rsidRPr="00790594">
        <w:t xml:space="preserve"> </w:t>
      </w:r>
      <w:r w:rsidRPr="00790594">
        <w:t>via email</w:t>
      </w:r>
      <w:r w:rsidRPr="00BF7182">
        <w:t xml:space="preserve"> and</w:t>
      </w:r>
      <w:r w:rsidR="00790594">
        <w:t>/or</w:t>
      </w:r>
      <w:r w:rsidRPr="00BF7182">
        <w:t xml:space="preserve"> a call from the C2S team. All </w:t>
      </w:r>
      <w:r w:rsidR="00AC637A">
        <w:t>S</w:t>
      </w:r>
      <w:r w:rsidRPr="00BF7182">
        <w:t xml:space="preserve">elected WOBs must attend the Orientation Session and Reception, to be held </w:t>
      </w:r>
      <w:r w:rsidR="00182022">
        <w:t>on November 14</w:t>
      </w:r>
      <w:r w:rsidR="00182022" w:rsidRPr="00182022">
        <w:rPr>
          <w:vertAlign w:val="superscript"/>
        </w:rPr>
        <w:t>th</w:t>
      </w:r>
      <w:r w:rsidR="00182022">
        <w:t xml:space="preserve"> </w:t>
      </w:r>
      <w:r w:rsidRPr="00396927">
        <w:t>(</w:t>
      </w:r>
      <w:r w:rsidR="00182022" w:rsidRPr="00396927">
        <w:t>time</w:t>
      </w:r>
      <w:r w:rsidRPr="00396927">
        <w:t xml:space="preserve"> and location TBD).</w:t>
      </w:r>
      <w:r w:rsidRPr="00BF7182">
        <w:t xml:space="preserve"> </w:t>
      </w:r>
      <w:r w:rsidR="00AC637A">
        <w:t xml:space="preserve">Finalists will also be invited to the reception. </w:t>
      </w:r>
      <w:r w:rsidRPr="00BF7182">
        <w:t xml:space="preserve">The public announcement </w:t>
      </w:r>
      <w:r w:rsidR="004E259D">
        <w:t xml:space="preserve">of the Selected WOBs </w:t>
      </w:r>
      <w:r w:rsidRPr="00BF7182">
        <w:t xml:space="preserve">will be made during the reception, which will also offer networking opportunities </w:t>
      </w:r>
      <w:r w:rsidR="004E259D">
        <w:t xml:space="preserve">for both the Selected and Finalist WOBs </w:t>
      </w:r>
      <w:r w:rsidRPr="00BF7182">
        <w:t xml:space="preserve">with Corporate Mentors, </w:t>
      </w:r>
      <w:r w:rsidR="00952B8B">
        <w:t xml:space="preserve">and C2S </w:t>
      </w:r>
      <w:r w:rsidRPr="00BF7182">
        <w:t xml:space="preserve">partners, </w:t>
      </w:r>
      <w:r w:rsidR="00350F08">
        <w:t xml:space="preserve">and </w:t>
      </w:r>
      <w:r w:rsidRPr="00BF7182">
        <w:t>supporters</w:t>
      </w:r>
      <w:r w:rsidR="00350F08">
        <w:t>.</w:t>
      </w:r>
      <w:r w:rsidRPr="00BF7182">
        <w:t xml:space="preserve"> </w:t>
      </w:r>
    </w:p>
    <w:p w14:paraId="21A08BC7" w14:textId="77777777" w:rsidR="00354BA3" w:rsidRDefault="00354BA3" w:rsidP="001246F8">
      <w:pPr>
        <w:jc w:val="both"/>
      </w:pPr>
    </w:p>
    <w:p w14:paraId="6FD81F44" w14:textId="77777777" w:rsidR="00354BA3" w:rsidRDefault="00354BA3" w:rsidP="001246F8">
      <w:pPr>
        <w:jc w:val="both"/>
      </w:pPr>
    </w:p>
    <w:p w14:paraId="46EC6094" w14:textId="2BB1CB25" w:rsidR="001246F8" w:rsidRDefault="00CD5EA8" w:rsidP="001246F8">
      <w:pPr>
        <w:jc w:val="both"/>
      </w:pPr>
      <w:r>
        <w:lastRenderedPageBreak/>
        <w:t xml:space="preserve">  </w:t>
      </w:r>
    </w:p>
    <w:p w14:paraId="2B0FAA55" w14:textId="77777777" w:rsidR="00624A59" w:rsidRPr="0009026A" w:rsidRDefault="00624A59" w:rsidP="00624A59">
      <w:pPr>
        <w:jc w:val="center"/>
        <w:rPr>
          <w:rFonts w:ascii="Hadassah Friedlaender" w:hAnsi="Hadassah Friedlaender" w:cs="Hadassah Friedlaender"/>
          <w:b/>
          <w:bCs/>
          <w:color w:val="002060"/>
          <w:sz w:val="36"/>
          <w:szCs w:val="36"/>
        </w:rPr>
      </w:pPr>
      <w:r>
        <w:tab/>
      </w:r>
      <w:r w:rsidRPr="0009026A">
        <w:rPr>
          <w:rFonts w:ascii="Hadassah Friedlaender" w:hAnsi="Hadassah Friedlaender" w:cs="Hadassah Friedlaender"/>
          <w:b/>
          <w:bCs/>
          <w:color w:val="002060"/>
          <w:sz w:val="36"/>
          <w:szCs w:val="36"/>
        </w:rPr>
        <w:t>CONNECT TO SUCCESS</w:t>
      </w:r>
    </w:p>
    <w:p w14:paraId="130645C4" w14:textId="77777777" w:rsidR="00624A59" w:rsidRPr="0009026A" w:rsidRDefault="00624A59" w:rsidP="00624A59">
      <w:pPr>
        <w:jc w:val="center"/>
        <w:rPr>
          <w:rFonts w:ascii="Hadassah Friedlaender" w:hAnsi="Hadassah Friedlaender" w:cs="Hadassah Friedlaender"/>
          <w:color w:val="002060"/>
          <w:sz w:val="26"/>
          <w:szCs w:val="26"/>
        </w:rPr>
      </w:pPr>
      <w:r w:rsidRPr="0009026A">
        <w:rPr>
          <w:rFonts w:ascii="Hadassah Friedlaender" w:hAnsi="Hadassah Friedlaender" w:cs="Hadassah Friedlaender"/>
          <w:color w:val="002060"/>
          <w:sz w:val="26"/>
          <w:szCs w:val="26"/>
        </w:rPr>
        <w:t>BUILDING GLOBAL BRIDGES, EMPOWERING WOMEN ENTREPRENEURS</w:t>
      </w:r>
    </w:p>
    <w:p w14:paraId="72AF1D3B" w14:textId="77777777" w:rsidR="00624A59" w:rsidRPr="00551E35" w:rsidRDefault="00624A59" w:rsidP="00624A59">
      <w:pPr>
        <w:jc w:val="center"/>
        <w:rPr>
          <w:rFonts w:ascii="Hadassah Friedlaender" w:hAnsi="Hadassah Friedlaender" w:cs="Hadassah Friedlaender"/>
          <w:b/>
          <w:bCs/>
          <w:color w:val="FF0000"/>
          <w:sz w:val="30"/>
          <w:szCs w:val="30"/>
        </w:rPr>
      </w:pPr>
      <w:r w:rsidRPr="00E66E53">
        <w:rPr>
          <w:rFonts w:ascii="Hadassah Friedlaender" w:hAnsi="Hadassah Friedlaender" w:cs="Hadassah Friedlaender"/>
          <w:b/>
          <w:bCs/>
          <w:color w:val="C00000"/>
          <w:sz w:val="30"/>
          <w:szCs w:val="30"/>
        </w:rPr>
        <w:t>POWERED BY ULSTER UNIVERSITY</w:t>
      </w:r>
    </w:p>
    <w:p w14:paraId="419F245E" w14:textId="77777777" w:rsidR="005D7701" w:rsidRDefault="005D7701" w:rsidP="00361074">
      <w:pPr>
        <w:jc w:val="center"/>
        <w:rPr>
          <w:rFonts w:asciiTheme="minorHAnsi" w:hAnsiTheme="minorHAnsi"/>
          <w:b/>
          <w:sz w:val="18"/>
          <w:szCs w:val="26"/>
        </w:rPr>
      </w:pPr>
    </w:p>
    <w:p w14:paraId="36D70F88" w14:textId="481FBC78" w:rsidR="00344940" w:rsidRPr="00344940" w:rsidRDefault="0012033A" w:rsidP="00624A59">
      <w:pPr>
        <w:jc w:val="center"/>
        <w:rPr>
          <w:b/>
          <w:bCs/>
        </w:rPr>
      </w:pPr>
      <w:r>
        <w:rPr>
          <w:b/>
          <w:bCs/>
          <w:iCs/>
        </w:rPr>
        <w:t>C</w:t>
      </w:r>
      <w:r w:rsidR="003B2243" w:rsidRPr="00344940">
        <w:rPr>
          <w:b/>
          <w:bCs/>
          <w:iCs/>
        </w:rPr>
        <w:t xml:space="preserve">ORPORATE MENTORING PROGRAM </w:t>
      </w:r>
      <w:r w:rsidR="003B2243" w:rsidRPr="00344940">
        <w:rPr>
          <w:b/>
          <w:bCs/>
        </w:rPr>
        <w:t>APPLICATION FORM</w:t>
      </w:r>
    </w:p>
    <w:p w14:paraId="6875D47C" w14:textId="737B9F42" w:rsidR="00344940" w:rsidRPr="00344940" w:rsidRDefault="00344940" w:rsidP="00344940">
      <w:pPr>
        <w:rPr>
          <w:b/>
          <w:bCs/>
          <w:iCs/>
        </w:rPr>
      </w:pPr>
    </w:p>
    <w:p w14:paraId="0B65950F" w14:textId="413A1F2A" w:rsidR="00344940" w:rsidRPr="00344940" w:rsidRDefault="00344940" w:rsidP="00344940">
      <w:pPr>
        <w:rPr>
          <w:iCs/>
        </w:rPr>
      </w:pPr>
      <w:r w:rsidRPr="00344940">
        <w:rPr>
          <w:iCs/>
        </w:rPr>
        <w:t>This application form consists of t</w:t>
      </w:r>
      <w:r w:rsidR="003B2243">
        <w:rPr>
          <w:iCs/>
        </w:rPr>
        <w:t>hree</w:t>
      </w:r>
      <w:r w:rsidRPr="00344940">
        <w:rPr>
          <w:iCs/>
        </w:rPr>
        <w:t xml:space="preserve"> parts, which should be completed fully and clearly. Please ensure that every field is filled in. If a question is not applicable to your business, please respond with "not applicable."</w:t>
      </w:r>
    </w:p>
    <w:p w14:paraId="5314052A" w14:textId="77777777" w:rsidR="00344940" w:rsidRPr="00344940" w:rsidRDefault="00000000" w:rsidP="00344940">
      <w:pPr>
        <w:rPr>
          <w:iCs/>
        </w:rPr>
      </w:pPr>
      <w:r>
        <w:rPr>
          <w:iCs/>
        </w:rPr>
        <w:pict w14:anchorId="0FAE0DA2">
          <v:rect id="_x0000_i1025" style="width:0;height:1.5pt" o:hrstd="t" o:hr="t" fillcolor="#a0a0a0" stroked="f"/>
        </w:pict>
      </w:r>
    </w:p>
    <w:p w14:paraId="0A79ECD9" w14:textId="77777777" w:rsidR="00344940" w:rsidRDefault="00344940" w:rsidP="00344940">
      <w:pPr>
        <w:rPr>
          <w:iCs/>
        </w:rPr>
      </w:pPr>
    </w:p>
    <w:p w14:paraId="4216F63F" w14:textId="1F9AA35D" w:rsidR="00344940" w:rsidRPr="00344940" w:rsidRDefault="00344940" w:rsidP="00344940">
      <w:pPr>
        <w:rPr>
          <w:b/>
          <w:bCs/>
          <w:iCs/>
        </w:rPr>
      </w:pPr>
      <w:r w:rsidRPr="00344940">
        <w:rPr>
          <w:b/>
          <w:bCs/>
          <w:iCs/>
        </w:rPr>
        <w:t>Part 1: Company Information</w:t>
      </w:r>
    </w:p>
    <w:p w14:paraId="00D7F75E" w14:textId="77777777" w:rsidR="00344940" w:rsidRPr="00344940" w:rsidRDefault="00344940" w:rsidP="00344940">
      <w:pPr>
        <w:rPr>
          <w:iCs/>
        </w:rPr>
      </w:pPr>
    </w:p>
    <w:p w14:paraId="05F1AE80" w14:textId="77777777" w:rsidR="00344940" w:rsidRPr="008B261B" w:rsidRDefault="00344940" w:rsidP="003B2243">
      <w:pPr>
        <w:numPr>
          <w:ilvl w:val="0"/>
          <w:numId w:val="16"/>
        </w:numPr>
        <w:rPr>
          <w:iCs/>
        </w:rPr>
      </w:pPr>
      <w:r w:rsidRPr="008B261B">
        <w:rPr>
          <w:b/>
          <w:bCs/>
          <w:iCs/>
        </w:rPr>
        <w:t>Ownership Confirmation:</w:t>
      </w:r>
      <w:r w:rsidRPr="008B261B">
        <w:rPr>
          <w:iCs/>
        </w:rPr>
        <w:br/>
        <w:t>Confirm that your company is 50% or more women-owned and led: Yes / No</w:t>
      </w:r>
    </w:p>
    <w:p w14:paraId="417CDB02" w14:textId="77777777" w:rsidR="00CC7CE8" w:rsidRPr="008B261B" w:rsidRDefault="00CC7CE8" w:rsidP="00CC7CE8">
      <w:pPr>
        <w:rPr>
          <w:iCs/>
        </w:rPr>
      </w:pPr>
    </w:p>
    <w:p w14:paraId="53A3FED6" w14:textId="20C0462A" w:rsidR="00FC174E" w:rsidRPr="008B261B" w:rsidRDefault="00CC7CE8" w:rsidP="00CC7CE8">
      <w:pPr>
        <w:pStyle w:val="ListParagraph"/>
        <w:numPr>
          <w:ilvl w:val="0"/>
          <w:numId w:val="16"/>
        </w:numPr>
        <w:rPr>
          <w:b/>
          <w:bCs/>
          <w:iCs/>
        </w:rPr>
      </w:pPr>
      <w:r w:rsidRPr="008B261B">
        <w:rPr>
          <w:b/>
          <w:bCs/>
          <w:iCs/>
        </w:rPr>
        <w:t>Confirm Revenue Benchmark O</w:t>
      </w:r>
      <w:r w:rsidR="00FC174E" w:rsidRPr="008B261B">
        <w:rPr>
          <w:b/>
          <w:bCs/>
          <w:iCs/>
        </w:rPr>
        <w:t>R</w:t>
      </w:r>
      <w:r w:rsidR="00FF0597" w:rsidRPr="008B261B">
        <w:rPr>
          <w:b/>
          <w:bCs/>
          <w:iCs/>
        </w:rPr>
        <w:t xml:space="preserve"> Significant Growth Potential:</w:t>
      </w:r>
    </w:p>
    <w:p w14:paraId="1714F7A1" w14:textId="0CBA587C" w:rsidR="00FF0597" w:rsidRPr="00FF0597" w:rsidRDefault="00FF0597" w:rsidP="00FF0597">
      <w:pPr>
        <w:ind w:left="720"/>
        <w:jc w:val="both"/>
        <w:rPr>
          <w:iCs/>
        </w:rPr>
      </w:pPr>
      <w:r w:rsidRPr="008B261B">
        <w:rPr>
          <w:iCs/>
        </w:rPr>
        <w:t>Confirm that your business generated at least £200,000 in revenue during a previous fiscal year, be on track to meet this revenue milestone in the current fiscal year, or that you can demonstrate significant growth and sustainability potential, even if the £200,000 benchmark has not yet been reached. Yes / No</w:t>
      </w:r>
    </w:p>
    <w:p w14:paraId="55744A4E" w14:textId="77777777" w:rsidR="00FC174E" w:rsidRPr="00FC174E" w:rsidRDefault="00FC174E" w:rsidP="00FC174E">
      <w:pPr>
        <w:pStyle w:val="ListParagraph"/>
        <w:rPr>
          <w:iCs/>
          <w:highlight w:val="yellow"/>
        </w:rPr>
      </w:pPr>
    </w:p>
    <w:p w14:paraId="23C00F49" w14:textId="4AAB77C7" w:rsidR="00344940" w:rsidRPr="008B261B" w:rsidRDefault="00344940" w:rsidP="002669A5">
      <w:pPr>
        <w:pStyle w:val="ListParagraph"/>
        <w:numPr>
          <w:ilvl w:val="0"/>
          <w:numId w:val="16"/>
        </w:numPr>
        <w:rPr>
          <w:iCs/>
        </w:rPr>
      </w:pPr>
      <w:r w:rsidRPr="008B261B">
        <w:rPr>
          <w:b/>
          <w:bCs/>
          <w:iCs/>
        </w:rPr>
        <w:t>Company Name:</w:t>
      </w:r>
      <w:r w:rsidRPr="008B261B">
        <w:rPr>
          <w:iCs/>
        </w:rPr>
        <w:br/>
        <w:t>[Your Company Name]</w:t>
      </w:r>
    </w:p>
    <w:p w14:paraId="6DD00E97" w14:textId="77777777" w:rsidR="00344940" w:rsidRPr="00344940" w:rsidRDefault="00344940" w:rsidP="00C54ECE">
      <w:pPr>
        <w:ind w:left="720"/>
        <w:rPr>
          <w:iCs/>
        </w:rPr>
      </w:pPr>
    </w:p>
    <w:p w14:paraId="1A17327F" w14:textId="77777777" w:rsidR="00344940" w:rsidRDefault="00344940" w:rsidP="003B2243">
      <w:pPr>
        <w:numPr>
          <w:ilvl w:val="0"/>
          <w:numId w:val="16"/>
        </w:numPr>
        <w:rPr>
          <w:iCs/>
        </w:rPr>
      </w:pPr>
      <w:r w:rsidRPr="00344940">
        <w:rPr>
          <w:b/>
          <w:bCs/>
          <w:iCs/>
        </w:rPr>
        <w:t>Company Website:</w:t>
      </w:r>
      <w:r w:rsidRPr="00344940">
        <w:rPr>
          <w:iCs/>
        </w:rPr>
        <w:br/>
        <w:t>[Your Web Address]</w:t>
      </w:r>
    </w:p>
    <w:p w14:paraId="01A97977" w14:textId="77777777" w:rsidR="00344940" w:rsidRPr="00344940" w:rsidRDefault="00344940" w:rsidP="00C54ECE">
      <w:pPr>
        <w:ind w:left="720"/>
        <w:rPr>
          <w:iCs/>
        </w:rPr>
      </w:pPr>
    </w:p>
    <w:p w14:paraId="06F8F6DA" w14:textId="77777777" w:rsidR="00344940" w:rsidRDefault="00344940" w:rsidP="003B2243">
      <w:pPr>
        <w:numPr>
          <w:ilvl w:val="0"/>
          <w:numId w:val="16"/>
        </w:numPr>
        <w:rPr>
          <w:iCs/>
        </w:rPr>
      </w:pPr>
      <w:r w:rsidRPr="00344940">
        <w:rPr>
          <w:b/>
          <w:bCs/>
          <w:iCs/>
        </w:rPr>
        <w:t>Social Media Profiles:</w:t>
      </w:r>
      <w:r w:rsidRPr="00344940">
        <w:rPr>
          <w:iCs/>
        </w:rPr>
        <w:br/>
        <w:t>Please provide your LinkedIn, Facebook, Instagram, TikTok, and any other relevant social media addresses.</w:t>
      </w:r>
    </w:p>
    <w:p w14:paraId="2F7E49D1" w14:textId="77777777" w:rsidR="00344940" w:rsidRPr="00344940" w:rsidRDefault="00344940" w:rsidP="00C54ECE">
      <w:pPr>
        <w:ind w:left="720"/>
        <w:rPr>
          <w:iCs/>
        </w:rPr>
      </w:pPr>
    </w:p>
    <w:p w14:paraId="1822ABF7" w14:textId="77777777" w:rsidR="00344940" w:rsidRDefault="00344940" w:rsidP="003B2243">
      <w:pPr>
        <w:numPr>
          <w:ilvl w:val="0"/>
          <w:numId w:val="16"/>
        </w:numPr>
        <w:rPr>
          <w:iCs/>
        </w:rPr>
      </w:pPr>
      <w:r w:rsidRPr="00344940">
        <w:rPr>
          <w:b/>
          <w:bCs/>
          <w:iCs/>
        </w:rPr>
        <w:t>Business Type</w:t>
      </w:r>
      <w:r w:rsidRPr="00344940">
        <w:rPr>
          <w:iCs/>
        </w:rPr>
        <w:t>:</w:t>
      </w:r>
      <w:r w:rsidRPr="00344940">
        <w:rPr>
          <w:iCs/>
        </w:rPr>
        <w:br/>
        <w:t>Does your business offer a service or a product?</w:t>
      </w:r>
    </w:p>
    <w:p w14:paraId="470881A0" w14:textId="77777777" w:rsidR="009C1803" w:rsidRPr="00344940" w:rsidRDefault="009C1803" w:rsidP="00C54ECE">
      <w:pPr>
        <w:ind w:left="720"/>
        <w:rPr>
          <w:iCs/>
        </w:rPr>
      </w:pPr>
    </w:p>
    <w:p w14:paraId="052BE100" w14:textId="77777777" w:rsidR="00344940" w:rsidRDefault="00344940" w:rsidP="003B2243">
      <w:pPr>
        <w:numPr>
          <w:ilvl w:val="0"/>
          <w:numId w:val="16"/>
        </w:numPr>
        <w:rPr>
          <w:iCs/>
        </w:rPr>
      </w:pPr>
      <w:r w:rsidRPr="00344940">
        <w:rPr>
          <w:b/>
          <w:bCs/>
          <w:iCs/>
        </w:rPr>
        <w:t>Industry:</w:t>
      </w:r>
      <w:r w:rsidRPr="00344940">
        <w:rPr>
          <w:iCs/>
        </w:rPr>
        <w:br/>
        <w:t>Describe the industry associated with your business in ten words or less.</w:t>
      </w:r>
    </w:p>
    <w:p w14:paraId="009A22C2" w14:textId="77777777" w:rsidR="00C54ECE" w:rsidRDefault="00C54ECE" w:rsidP="00C54ECE">
      <w:pPr>
        <w:ind w:left="720"/>
        <w:rPr>
          <w:iCs/>
        </w:rPr>
      </w:pPr>
    </w:p>
    <w:p w14:paraId="7F636E4D" w14:textId="4764C9AF" w:rsidR="00344940" w:rsidRDefault="00344940" w:rsidP="003B2243">
      <w:pPr>
        <w:numPr>
          <w:ilvl w:val="0"/>
          <w:numId w:val="16"/>
        </w:numPr>
        <w:rPr>
          <w:iCs/>
        </w:rPr>
      </w:pPr>
      <w:r w:rsidRPr="00344940">
        <w:rPr>
          <w:b/>
          <w:bCs/>
          <w:iCs/>
        </w:rPr>
        <w:t>Company History:</w:t>
      </w:r>
      <w:r w:rsidRPr="00344940">
        <w:rPr>
          <w:iCs/>
        </w:rPr>
        <w:br/>
        <w:t>How long has your company been in business?</w:t>
      </w:r>
    </w:p>
    <w:p w14:paraId="692F66DB" w14:textId="77777777" w:rsidR="009C1803" w:rsidRPr="00344940" w:rsidRDefault="009C1803" w:rsidP="00C54ECE">
      <w:pPr>
        <w:ind w:left="720"/>
        <w:rPr>
          <w:iCs/>
        </w:rPr>
      </w:pPr>
    </w:p>
    <w:p w14:paraId="248B6DBF" w14:textId="77777777" w:rsidR="00344940" w:rsidRPr="00344940" w:rsidRDefault="00344940" w:rsidP="003B2243">
      <w:pPr>
        <w:numPr>
          <w:ilvl w:val="0"/>
          <w:numId w:val="16"/>
        </w:numPr>
        <w:rPr>
          <w:b/>
          <w:bCs/>
          <w:iCs/>
        </w:rPr>
      </w:pPr>
      <w:r w:rsidRPr="00344940">
        <w:rPr>
          <w:b/>
          <w:bCs/>
          <w:iCs/>
        </w:rPr>
        <w:t>Employee Count:</w:t>
      </w:r>
    </w:p>
    <w:p w14:paraId="13FDEFE9" w14:textId="77777777" w:rsidR="00344940" w:rsidRPr="00344940" w:rsidRDefault="00344940" w:rsidP="003B2243">
      <w:pPr>
        <w:numPr>
          <w:ilvl w:val="1"/>
          <w:numId w:val="16"/>
        </w:numPr>
        <w:rPr>
          <w:iCs/>
        </w:rPr>
      </w:pPr>
      <w:r w:rsidRPr="00344940">
        <w:rPr>
          <w:iCs/>
        </w:rPr>
        <w:t>Full-time employees:</w:t>
      </w:r>
    </w:p>
    <w:p w14:paraId="0FE987FA" w14:textId="77777777" w:rsidR="00344940" w:rsidRDefault="00344940" w:rsidP="003B2243">
      <w:pPr>
        <w:numPr>
          <w:ilvl w:val="1"/>
          <w:numId w:val="16"/>
        </w:numPr>
        <w:rPr>
          <w:iCs/>
        </w:rPr>
      </w:pPr>
      <w:r w:rsidRPr="00344940">
        <w:rPr>
          <w:iCs/>
        </w:rPr>
        <w:t>Part-time employees:</w:t>
      </w:r>
    </w:p>
    <w:p w14:paraId="53159A35" w14:textId="77777777" w:rsidR="009C1803" w:rsidRDefault="009C1803" w:rsidP="009C1803">
      <w:pPr>
        <w:rPr>
          <w:iCs/>
        </w:rPr>
      </w:pPr>
    </w:p>
    <w:p w14:paraId="0D123C7E" w14:textId="77777777" w:rsidR="00344940" w:rsidRPr="00B6479D" w:rsidRDefault="00344940" w:rsidP="003B2243">
      <w:pPr>
        <w:numPr>
          <w:ilvl w:val="0"/>
          <w:numId w:val="16"/>
        </w:numPr>
        <w:rPr>
          <w:b/>
          <w:bCs/>
          <w:iCs/>
        </w:rPr>
      </w:pPr>
      <w:r w:rsidRPr="00344940">
        <w:rPr>
          <w:b/>
          <w:bCs/>
          <w:iCs/>
        </w:rPr>
        <w:t>Financial Information:</w:t>
      </w:r>
    </w:p>
    <w:p w14:paraId="0FA769DF" w14:textId="77777777" w:rsidR="00344940" w:rsidRPr="00344940" w:rsidRDefault="00344940" w:rsidP="003B2243">
      <w:pPr>
        <w:numPr>
          <w:ilvl w:val="1"/>
          <w:numId w:val="16"/>
        </w:numPr>
        <w:rPr>
          <w:iCs/>
        </w:rPr>
      </w:pPr>
      <w:r w:rsidRPr="00344940">
        <w:rPr>
          <w:iCs/>
        </w:rPr>
        <w:t>2023 Sales Revenue:</w:t>
      </w:r>
    </w:p>
    <w:p w14:paraId="2495370D" w14:textId="77777777" w:rsidR="00344940" w:rsidRPr="00344940" w:rsidRDefault="00344940" w:rsidP="003B2243">
      <w:pPr>
        <w:numPr>
          <w:ilvl w:val="1"/>
          <w:numId w:val="16"/>
        </w:numPr>
        <w:rPr>
          <w:iCs/>
        </w:rPr>
      </w:pPr>
      <w:r w:rsidRPr="00344940">
        <w:rPr>
          <w:iCs/>
        </w:rPr>
        <w:lastRenderedPageBreak/>
        <w:t>2024 Sales Revenue to Date:</w:t>
      </w:r>
    </w:p>
    <w:p w14:paraId="0B6DB98E" w14:textId="77777777" w:rsidR="00344940" w:rsidRDefault="00344940" w:rsidP="003B2243">
      <w:pPr>
        <w:numPr>
          <w:ilvl w:val="1"/>
          <w:numId w:val="16"/>
        </w:numPr>
        <w:rPr>
          <w:iCs/>
        </w:rPr>
      </w:pPr>
      <w:r w:rsidRPr="00344940">
        <w:rPr>
          <w:iCs/>
        </w:rPr>
        <w:t>Anticipated Total Revenue for 2024:</w:t>
      </w:r>
    </w:p>
    <w:p w14:paraId="1D96EDDE" w14:textId="21AA3A31" w:rsidR="00557AA2" w:rsidRPr="00FB3013" w:rsidRDefault="006D73B5" w:rsidP="006D73B5">
      <w:pPr>
        <w:pStyle w:val="ListParagraph"/>
        <w:numPr>
          <w:ilvl w:val="1"/>
          <w:numId w:val="16"/>
        </w:numPr>
        <w:jc w:val="both"/>
        <w:rPr>
          <w:iCs/>
        </w:rPr>
      </w:pPr>
      <w:r>
        <w:rPr>
          <w:iCs/>
        </w:rPr>
        <w:t>I</w:t>
      </w:r>
      <w:r w:rsidRPr="006D73B5">
        <w:rPr>
          <w:iCs/>
        </w:rPr>
        <w:t>f the £200,000 revenue benchmark has not yet been reached</w:t>
      </w:r>
      <w:r>
        <w:rPr>
          <w:iCs/>
        </w:rPr>
        <w:t xml:space="preserve">, </w:t>
      </w:r>
      <w:r w:rsidR="00557AA2" w:rsidRPr="006D73B5">
        <w:rPr>
          <w:iCs/>
        </w:rPr>
        <w:t xml:space="preserve">demonstrate </w:t>
      </w:r>
      <w:r>
        <w:rPr>
          <w:iCs/>
        </w:rPr>
        <w:t xml:space="preserve">your company’s </w:t>
      </w:r>
      <w:r w:rsidR="00557AA2" w:rsidRPr="006D73B5">
        <w:rPr>
          <w:iCs/>
        </w:rPr>
        <w:t>significant growth and sustainability potential</w:t>
      </w:r>
      <w:r>
        <w:rPr>
          <w:iCs/>
        </w:rPr>
        <w:t xml:space="preserve">. (250 words or </w:t>
      </w:r>
      <w:r w:rsidR="00071ED3">
        <w:rPr>
          <w:iCs/>
        </w:rPr>
        <w:t>less) re</w:t>
      </w:r>
      <w:r w:rsidRPr="00FB3013">
        <w:rPr>
          <w:iCs/>
        </w:rPr>
        <w:t>fer to Criteria for Significant Growth and Sustainability Potential</w:t>
      </w:r>
      <w:r w:rsidR="00FB3013" w:rsidRPr="00FB3013">
        <w:rPr>
          <w:iCs/>
        </w:rPr>
        <w:t xml:space="preserve"> in the Corporate Mentoring Overview for assistance.</w:t>
      </w:r>
    </w:p>
    <w:p w14:paraId="42300DE7" w14:textId="77777777" w:rsidR="00557AA2" w:rsidRPr="00076F6A" w:rsidRDefault="00557AA2" w:rsidP="00557AA2">
      <w:pPr>
        <w:jc w:val="both"/>
        <w:rPr>
          <w:iCs/>
        </w:rPr>
      </w:pPr>
    </w:p>
    <w:p w14:paraId="025C3363" w14:textId="77777777" w:rsidR="00344940" w:rsidRDefault="00344940" w:rsidP="003B2243">
      <w:pPr>
        <w:numPr>
          <w:ilvl w:val="0"/>
          <w:numId w:val="16"/>
        </w:numPr>
        <w:rPr>
          <w:iCs/>
        </w:rPr>
      </w:pPr>
      <w:r w:rsidRPr="00344940">
        <w:rPr>
          <w:b/>
          <w:bCs/>
          <w:iCs/>
        </w:rPr>
        <w:t>Attachments:</w:t>
      </w:r>
      <w:r w:rsidRPr="00344940">
        <w:rPr>
          <w:iCs/>
        </w:rPr>
        <w:br/>
        <w:t>Please attach your business plan (if available) and any other materials that may support your application. Indicate what documents you have attached, if any.</w:t>
      </w:r>
    </w:p>
    <w:p w14:paraId="0B0B5D45" w14:textId="77777777" w:rsidR="00B6479D" w:rsidRDefault="00B6479D" w:rsidP="00344940">
      <w:pPr>
        <w:rPr>
          <w:iCs/>
        </w:rPr>
      </w:pPr>
    </w:p>
    <w:p w14:paraId="262C0B7F" w14:textId="276E04D4" w:rsidR="00344940" w:rsidRPr="00B6479D" w:rsidRDefault="003B2243" w:rsidP="00344940">
      <w:pPr>
        <w:rPr>
          <w:b/>
          <w:bCs/>
          <w:iCs/>
        </w:rPr>
      </w:pPr>
      <w:r w:rsidRPr="00344940">
        <w:rPr>
          <w:b/>
          <w:bCs/>
          <w:iCs/>
        </w:rPr>
        <w:t xml:space="preserve">Part </w:t>
      </w:r>
      <w:r>
        <w:rPr>
          <w:b/>
          <w:bCs/>
          <w:iCs/>
        </w:rPr>
        <w:t>2</w:t>
      </w:r>
      <w:r w:rsidRPr="00344940">
        <w:rPr>
          <w:b/>
          <w:bCs/>
          <w:iCs/>
        </w:rPr>
        <w:t xml:space="preserve">: </w:t>
      </w:r>
      <w:r w:rsidR="00344940" w:rsidRPr="00344940">
        <w:rPr>
          <w:b/>
          <w:bCs/>
          <w:iCs/>
        </w:rPr>
        <w:t>Contact Information</w:t>
      </w:r>
      <w:r w:rsidR="009C1803" w:rsidRPr="00B6479D">
        <w:rPr>
          <w:b/>
          <w:bCs/>
          <w:iCs/>
        </w:rPr>
        <w:t>:</w:t>
      </w:r>
    </w:p>
    <w:p w14:paraId="54190464" w14:textId="77777777" w:rsidR="009C1803" w:rsidRPr="00344940" w:rsidRDefault="009C1803" w:rsidP="00344940">
      <w:pPr>
        <w:rPr>
          <w:iCs/>
        </w:rPr>
      </w:pPr>
    </w:p>
    <w:p w14:paraId="02C1D944" w14:textId="77777777" w:rsidR="00344940" w:rsidRDefault="00344940" w:rsidP="003B2243">
      <w:pPr>
        <w:numPr>
          <w:ilvl w:val="0"/>
          <w:numId w:val="17"/>
        </w:numPr>
        <w:rPr>
          <w:iCs/>
        </w:rPr>
      </w:pPr>
      <w:r w:rsidRPr="00344940">
        <w:rPr>
          <w:b/>
          <w:bCs/>
          <w:iCs/>
        </w:rPr>
        <w:t>Name and Title:</w:t>
      </w:r>
      <w:r w:rsidRPr="00344940">
        <w:rPr>
          <w:iCs/>
        </w:rPr>
        <w:br/>
        <w:t>[Your Name and Title]</w:t>
      </w:r>
    </w:p>
    <w:p w14:paraId="146C0430" w14:textId="77777777" w:rsidR="009C1803" w:rsidRPr="00344940" w:rsidRDefault="009C1803" w:rsidP="00047413">
      <w:pPr>
        <w:ind w:left="720"/>
        <w:rPr>
          <w:iCs/>
        </w:rPr>
      </w:pPr>
    </w:p>
    <w:p w14:paraId="61B8ACD0" w14:textId="77777777" w:rsidR="00344940" w:rsidRDefault="00344940" w:rsidP="003B2243">
      <w:pPr>
        <w:numPr>
          <w:ilvl w:val="0"/>
          <w:numId w:val="17"/>
        </w:numPr>
        <w:rPr>
          <w:iCs/>
        </w:rPr>
      </w:pPr>
      <w:r w:rsidRPr="00344940">
        <w:rPr>
          <w:b/>
          <w:bCs/>
          <w:iCs/>
        </w:rPr>
        <w:t>Business Address:</w:t>
      </w:r>
      <w:r w:rsidRPr="00344940">
        <w:rPr>
          <w:iCs/>
        </w:rPr>
        <w:br/>
        <w:t>[Your Business Address]</w:t>
      </w:r>
    </w:p>
    <w:p w14:paraId="2BD37A5A" w14:textId="77777777" w:rsidR="009C1803" w:rsidRPr="00344940" w:rsidRDefault="009C1803" w:rsidP="00047413">
      <w:pPr>
        <w:ind w:left="720"/>
        <w:rPr>
          <w:b/>
          <w:bCs/>
          <w:iCs/>
        </w:rPr>
      </w:pPr>
    </w:p>
    <w:p w14:paraId="04CAA0BA" w14:textId="77777777" w:rsidR="00344940" w:rsidRDefault="00344940" w:rsidP="003B2243">
      <w:pPr>
        <w:numPr>
          <w:ilvl w:val="0"/>
          <w:numId w:val="17"/>
        </w:numPr>
        <w:rPr>
          <w:iCs/>
        </w:rPr>
      </w:pPr>
      <w:r w:rsidRPr="00344940">
        <w:rPr>
          <w:b/>
          <w:bCs/>
          <w:iCs/>
        </w:rPr>
        <w:t>Business Phone:</w:t>
      </w:r>
      <w:r w:rsidRPr="00344940">
        <w:rPr>
          <w:iCs/>
        </w:rPr>
        <w:br/>
        <w:t>[Your Business Phone Number]</w:t>
      </w:r>
    </w:p>
    <w:p w14:paraId="67971ADC" w14:textId="77777777" w:rsidR="009C1803" w:rsidRPr="00344940" w:rsidRDefault="009C1803" w:rsidP="00047413">
      <w:pPr>
        <w:ind w:left="720"/>
        <w:rPr>
          <w:iCs/>
        </w:rPr>
      </w:pPr>
    </w:p>
    <w:p w14:paraId="6C84BF08" w14:textId="77777777" w:rsidR="00344940" w:rsidRDefault="00344940" w:rsidP="003B2243">
      <w:pPr>
        <w:numPr>
          <w:ilvl w:val="0"/>
          <w:numId w:val="17"/>
        </w:numPr>
        <w:rPr>
          <w:iCs/>
        </w:rPr>
      </w:pPr>
      <w:r w:rsidRPr="00344940">
        <w:rPr>
          <w:b/>
          <w:bCs/>
          <w:iCs/>
        </w:rPr>
        <w:t>Cell Phone:</w:t>
      </w:r>
      <w:r w:rsidRPr="00344940">
        <w:rPr>
          <w:iCs/>
        </w:rPr>
        <w:br/>
        <w:t>[Your Cell Phone Number]</w:t>
      </w:r>
    </w:p>
    <w:p w14:paraId="159E33FE" w14:textId="77777777" w:rsidR="009C1803" w:rsidRPr="00344940" w:rsidRDefault="009C1803" w:rsidP="00047413">
      <w:pPr>
        <w:ind w:left="720"/>
        <w:rPr>
          <w:iCs/>
        </w:rPr>
      </w:pPr>
    </w:p>
    <w:p w14:paraId="3BA19057" w14:textId="77777777" w:rsidR="00344940" w:rsidRPr="00344940" w:rsidRDefault="00344940" w:rsidP="003B2243">
      <w:pPr>
        <w:numPr>
          <w:ilvl w:val="0"/>
          <w:numId w:val="17"/>
        </w:numPr>
        <w:rPr>
          <w:iCs/>
        </w:rPr>
      </w:pPr>
      <w:r w:rsidRPr="00344940">
        <w:rPr>
          <w:b/>
          <w:bCs/>
          <w:iCs/>
        </w:rPr>
        <w:t>Email Address:</w:t>
      </w:r>
      <w:r w:rsidRPr="00344940">
        <w:rPr>
          <w:iCs/>
        </w:rPr>
        <w:br/>
        <w:t>[Your Email Address]</w:t>
      </w:r>
    </w:p>
    <w:p w14:paraId="402B2BF4" w14:textId="77777777" w:rsidR="00344940" w:rsidRPr="00344940" w:rsidRDefault="00000000" w:rsidP="00344940">
      <w:pPr>
        <w:rPr>
          <w:iCs/>
        </w:rPr>
      </w:pPr>
      <w:r>
        <w:rPr>
          <w:iCs/>
        </w:rPr>
        <w:pict w14:anchorId="234DBC78">
          <v:rect id="_x0000_i1026" style="width:0;height:1.5pt" o:hrstd="t" o:hr="t" fillcolor="#a0a0a0" stroked="f"/>
        </w:pict>
      </w:r>
    </w:p>
    <w:p w14:paraId="5341FB05" w14:textId="40EA92BC" w:rsidR="00344940" w:rsidRPr="00344940" w:rsidRDefault="00344940" w:rsidP="00344940">
      <w:pPr>
        <w:rPr>
          <w:b/>
          <w:bCs/>
          <w:iCs/>
        </w:rPr>
      </w:pPr>
      <w:r w:rsidRPr="00344940">
        <w:rPr>
          <w:b/>
          <w:bCs/>
          <w:iCs/>
        </w:rPr>
        <w:t xml:space="preserve">Part </w:t>
      </w:r>
      <w:r w:rsidR="003B2243">
        <w:rPr>
          <w:b/>
          <w:bCs/>
          <w:iCs/>
        </w:rPr>
        <w:t>3</w:t>
      </w:r>
      <w:r w:rsidRPr="00344940">
        <w:rPr>
          <w:b/>
          <w:bCs/>
          <w:iCs/>
        </w:rPr>
        <w:t>: Essay Section</w:t>
      </w:r>
    </w:p>
    <w:p w14:paraId="586C2DC8" w14:textId="77777777" w:rsidR="009C1803" w:rsidRDefault="009C1803" w:rsidP="00344940">
      <w:pPr>
        <w:rPr>
          <w:iCs/>
        </w:rPr>
      </w:pPr>
    </w:p>
    <w:p w14:paraId="2547BE51" w14:textId="713D517D" w:rsidR="00344940" w:rsidRDefault="00344940" w:rsidP="00344940">
      <w:pPr>
        <w:rPr>
          <w:iCs/>
        </w:rPr>
      </w:pPr>
      <w:r w:rsidRPr="00344940">
        <w:rPr>
          <w:iCs/>
        </w:rPr>
        <w:t>Please respond to each question in fewer than 250 words.</w:t>
      </w:r>
    </w:p>
    <w:p w14:paraId="33D9E39A" w14:textId="77777777" w:rsidR="009C1803" w:rsidRPr="00344940" w:rsidRDefault="009C1803" w:rsidP="00344940">
      <w:pPr>
        <w:rPr>
          <w:iCs/>
        </w:rPr>
      </w:pPr>
    </w:p>
    <w:p w14:paraId="4C5CF88D" w14:textId="77777777" w:rsidR="00344940" w:rsidRDefault="00344940" w:rsidP="00344940">
      <w:pPr>
        <w:numPr>
          <w:ilvl w:val="0"/>
          <w:numId w:val="15"/>
        </w:numPr>
        <w:rPr>
          <w:iCs/>
        </w:rPr>
      </w:pPr>
      <w:r w:rsidRPr="00344940">
        <w:rPr>
          <w:b/>
          <w:bCs/>
          <w:iCs/>
        </w:rPr>
        <w:t>Business Need:</w:t>
      </w:r>
      <w:r w:rsidRPr="00344940">
        <w:rPr>
          <w:iCs/>
        </w:rPr>
        <w:br/>
        <w:t>Explain the need that your company’s products or services fulfill.</w:t>
      </w:r>
    </w:p>
    <w:p w14:paraId="3872AE56" w14:textId="77777777" w:rsidR="009C1803" w:rsidRPr="00344940" w:rsidRDefault="009C1803" w:rsidP="009C1803">
      <w:pPr>
        <w:ind w:left="720"/>
        <w:rPr>
          <w:iCs/>
        </w:rPr>
      </w:pPr>
    </w:p>
    <w:p w14:paraId="2A1190FB" w14:textId="4311883C" w:rsidR="009C1803" w:rsidRDefault="00344940" w:rsidP="00FD0FF0">
      <w:pPr>
        <w:numPr>
          <w:ilvl w:val="0"/>
          <w:numId w:val="15"/>
        </w:numPr>
        <w:rPr>
          <w:iCs/>
        </w:rPr>
      </w:pPr>
      <w:r w:rsidRPr="00344940">
        <w:rPr>
          <w:b/>
          <w:bCs/>
          <w:iCs/>
        </w:rPr>
        <w:t>Program Goals:</w:t>
      </w:r>
      <w:r w:rsidRPr="00344940">
        <w:rPr>
          <w:iCs/>
        </w:rPr>
        <w:br/>
        <w:t>Clearly articulate the goals you wish to accomplish through your participation in C2S’s Corporate Mentoring Program and how a Corporate Mentoring Team could assist you in growing your business.</w:t>
      </w:r>
    </w:p>
    <w:p w14:paraId="281E13D8" w14:textId="77777777" w:rsidR="003B2243" w:rsidRDefault="003B2243" w:rsidP="003B2243">
      <w:pPr>
        <w:pStyle w:val="ListParagraph"/>
        <w:rPr>
          <w:iCs/>
        </w:rPr>
      </w:pPr>
    </w:p>
    <w:p w14:paraId="20AC2AE7" w14:textId="77777777" w:rsidR="00344940" w:rsidRDefault="00344940" w:rsidP="00344940">
      <w:pPr>
        <w:numPr>
          <w:ilvl w:val="0"/>
          <w:numId w:val="15"/>
        </w:numPr>
        <w:rPr>
          <w:iCs/>
        </w:rPr>
      </w:pPr>
      <w:r w:rsidRPr="00344940">
        <w:rPr>
          <w:b/>
          <w:bCs/>
          <w:iCs/>
        </w:rPr>
        <w:t>Ideal Mentoring Team:</w:t>
      </w:r>
      <w:r w:rsidRPr="00344940">
        <w:rPr>
          <w:b/>
          <w:bCs/>
          <w:iCs/>
        </w:rPr>
        <w:br/>
      </w:r>
      <w:r w:rsidRPr="00344940">
        <w:rPr>
          <w:iCs/>
        </w:rPr>
        <w:t>What type of specialists would make up an ideal corporate mentoring team for your business? (For example: human resource specialist, marketing specialist, finance specialist, technology specialist, business strategy specialist, etc.)</w:t>
      </w:r>
    </w:p>
    <w:p w14:paraId="6CE223E0" w14:textId="77777777" w:rsidR="003B2243" w:rsidRPr="00344940" w:rsidRDefault="003B2243" w:rsidP="003B2243">
      <w:pPr>
        <w:ind w:left="720"/>
        <w:rPr>
          <w:iCs/>
        </w:rPr>
      </w:pPr>
    </w:p>
    <w:p w14:paraId="07F69EF0" w14:textId="77777777" w:rsidR="00344940" w:rsidRDefault="00344940" w:rsidP="00344940">
      <w:pPr>
        <w:numPr>
          <w:ilvl w:val="0"/>
          <w:numId w:val="15"/>
        </w:numPr>
        <w:rPr>
          <w:iCs/>
        </w:rPr>
      </w:pPr>
      <w:r w:rsidRPr="00344940">
        <w:rPr>
          <w:b/>
          <w:bCs/>
          <w:iCs/>
        </w:rPr>
        <w:t>Candidate Suitability:</w:t>
      </w:r>
      <w:r w:rsidRPr="00344940">
        <w:rPr>
          <w:iCs/>
        </w:rPr>
        <w:br/>
        <w:t>Explain why you would be an excellent candidate for C2S’s Corporate Mentoring Program.</w:t>
      </w:r>
    </w:p>
    <w:p w14:paraId="625EB269" w14:textId="77777777" w:rsidR="00C54ECE" w:rsidRPr="00344940" w:rsidRDefault="00C54ECE" w:rsidP="00C54ECE">
      <w:pPr>
        <w:ind w:left="720"/>
        <w:rPr>
          <w:iCs/>
        </w:rPr>
      </w:pPr>
    </w:p>
    <w:p w14:paraId="1B3C0773" w14:textId="77777777" w:rsidR="00344940" w:rsidRDefault="00344940" w:rsidP="00344940">
      <w:pPr>
        <w:numPr>
          <w:ilvl w:val="0"/>
          <w:numId w:val="15"/>
        </w:numPr>
        <w:rPr>
          <w:iCs/>
        </w:rPr>
      </w:pPr>
      <w:r w:rsidRPr="00344940">
        <w:rPr>
          <w:b/>
          <w:bCs/>
          <w:iCs/>
        </w:rPr>
        <w:t>Media Consent:</w:t>
      </w:r>
      <w:r w:rsidRPr="00344940">
        <w:rPr>
          <w:iCs/>
        </w:rPr>
        <w:br/>
        <w:t>Do you give permission for photographs taken of you at C2S events to be shared on social media and our website?</w:t>
      </w:r>
      <w:r w:rsidRPr="00344940">
        <w:rPr>
          <w:iCs/>
        </w:rPr>
        <w:br/>
        <w:t>Yes / No</w:t>
      </w:r>
    </w:p>
    <w:p w14:paraId="6CE848EF" w14:textId="77777777" w:rsidR="00C54ECE" w:rsidRPr="00047413" w:rsidRDefault="00C54ECE" w:rsidP="00C54ECE">
      <w:pPr>
        <w:pStyle w:val="ListParagraph"/>
        <w:rPr>
          <w:b/>
          <w:bCs/>
          <w:iCs/>
        </w:rPr>
      </w:pPr>
    </w:p>
    <w:p w14:paraId="68F68B56" w14:textId="77777777" w:rsidR="00344940" w:rsidRDefault="00344940" w:rsidP="00344940">
      <w:pPr>
        <w:numPr>
          <w:ilvl w:val="0"/>
          <w:numId w:val="15"/>
        </w:numPr>
        <w:rPr>
          <w:iCs/>
        </w:rPr>
      </w:pPr>
      <w:r w:rsidRPr="00344940">
        <w:rPr>
          <w:b/>
          <w:bCs/>
          <w:iCs/>
        </w:rPr>
        <w:t>Feedback Consent:</w:t>
      </w:r>
      <w:r w:rsidRPr="00344940">
        <w:rPr>
          <w:iCs/>
        </w:rPr>
        <w:br/>
        <w:t>Do you give permission for the C2S team to use any positive feedback you provide about your participation in the program in marketing materials, websites, social media, or speeches?</w:t>
      </w:r>
      <w:r w:rsidRPr="00344940">
        <w:rPr>
          <w:iCs/>
        </w:rPr>
        <w:br/>
        <w:t>Yes / No</w:t>
      </w:r>
    </w:p>
    <w:p w14:paraId="6FFCAE72" w14:textId="77777777" w:rsidR="00C54ECE" w:rsidRPr="00344940" w:rsidRDefault="00C54ECE" w:rsidP="00C54ECE">
      <w:pPr>
        <w:rPr>
          <w:b/>
          <w:bCs/>
          <w:iCs/>
        </w:rPr>
      </w:pPr>
    </w:p>
    <w:p w14:paraId="554C43CC" w14:textId="77777777" w:rsidR="00344940" w:rsidRPr="00344940" w:rsidRDefault="00344940" w:rsidP="00344940">
      <w:pPr>
        <w:numPr>
          <w:ilvl w:val="0"/>
          <w:numId w:val="15"/>
        </w:numPr>
        <w:rPr>
          <w:iCs/>
        </w:rPr>
      </w:pPr>
      <w:r w:rsidRPr="00344940">
        <w:rPr>
          <w:b/>
          <w:bCs/>
          <w:iCs/>
        </w:rPr>
        <w:t>Supporting Documentation:</w:t>
      </w:r>
      <w:r w:rsidRPr="00344940">
        <w:rPr>
          <w:iCs/>
        </w:rPr>
        <w:br/>
        <w:t>Upload any additional documentation that supports your application (e.g., marketing materials, internationalization plan, etc.).</w:t>
      </w:r>
    </w:p>
    <w:p w14:paraId="69D1D5FA" w14:textId="77777777" w:rsidR="00344940" w:rsidRPr="00344940" w:rsidRDefault="00000000" w:rsidP="00344940">
      <w:pPr>
        <w:rPr>
          <w:iCs/>
        </w:rPr>
      </w:pPr>
      <w:r>
        <w:rPr>
          <w:iCs/>
        </w:rPr>
        <w:pict w14:anchorId="78441F68">
          <v:rect id="_x0000_i1027" style="width:0;height:1.5pt" o:hrstd="t" o:hr="t" fillcolor="#a0a0a0" stroked="f"/>
        </w:pict>
      </w:r>
    </w:p>
    <w:p w14:paraId="320AD51A" w14:textId="77777777" w:rsidR="00344940" w:rsidRPr="00344940" w:rsidRDefault="00344940" w:rsidP="00344940">
      <w:pPr>
        <w:rPr>
          <w:b/>
          <w:bCs/>
          <w:iCs/>
        </w:rPr>
      </w:pPr>
      <w:r w:rsidRPr="00344940">
        <w:rPr>
          <w:b/>
          <w:bCs/>
          <w:iCs/>
        </w:rPr>
        <w:t>Important Notes:</w:t>
      </w:r>
    </w:p>
    <w:p w14:paraId="367B300C" w14:textId="77777777" w:rsidR="00C54ECE" w:rsidRDefault="00C54ECE" w:rsidP="00344940">
      <w:pPr>
        <w:rPr>
          <w:iCs/>
        </w:rPr>
      </w:pPr>
    </w:p>
    <w:p w14:paraId="649E14E5" w14:textId="4BBD4133" w:rsidR="00344940" w:rsidRPr="00344940" w:rsidRDefault="00344940" w:rsidP="00344940">
      <w:pPr>
        <w:rPr>
          <w:iCs/>
        </w:rPr>
      </w:pPr>
      <w:r w:rsidRPr="00344940">
        <w:rPr>
          <w:iCs/>
        </w:rPr>
        <w:t>The application process is highly competitive, with limited spots available. It is essential that your essay responses are creative, concise, and focused.</w:t>
      </w:r>
    </w:p>
    <w:p w14:paraId="39C32D5E" w14:textId="77777777" w:rsidR="00952B8B" w:rsidRPr="00344940" w:rsidRDefault="00952B8B" w:rsidP="00344940">
      <w:pPr>
        <w:rPr>
          <w:iCs/>
        </w:rPr>
      </w:pPr>
    </w:p>
    <w:sectPr w:rsidR="00952B8B" w:rsidRPr="00344940" w:rsidSect="007A2AD0">
      <w:headerReference w:type="default" r:id="rId7"/>
      <w:footerReference w:type="default" r:id="rId8"/>
      <w:pgSz w:w="12240" w:h="15840"/>
      <w:pgMar w:top="993" w:right="1800" w:bottom="1440" w:left="18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7E262" w14:textId="77777777" w:rsidR="007C091F" w:rsidRDefault="007C091F" w:rsidP="00361074">
      <w:r>
        <w:separator/>
      </w:r>
    </w:p>
  </w:endnote>
  <w:endnote w:type="continuationSeparator" w:id="0">
    <w:p w14:paraId="28478288" w14:textId="77777777" w:rsidR="007C091F" w:rsidRDefault="007C091F" w:rsidP="0036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adassah Friedlaender">
    <w:charset w:val="B1"/>
    <w:family w:val="roman"/>
    <w:pitch w:val="variable"/>
    <w:sig w:usb0="00000803" w:usb1="00000000" w:usb2="00000000" w:usb3="00000000" w:csb0="00000021"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4D1DE" w14:textId="1B3AE0E4" w:rsidR="00834D8C" w:rsidRDefault="00834D8C" w:rsidP="0059576D">
    <w:pPr>
      <w:rPr>
        <w:rFonts w:ascii="Garamond" w:hAnsi="Garamond"/>
        <w:b/>
        <w:i/>
        <w:sz w:val="22"/>
        <w:szCs w:val="22"/>
      </w:rPr>
    </w:pPr>
  </w:p>
  <w:p w14:paraId="2C14384C" w14:textId="77777777" w:rsidR="00834D8C" w:rsidRPr="0059576D" w:rsidRDefault="00834D8C" w:rsidP="00EE7A2D">
    <w:pPr>
      <w:jc w:val="center"/>
      <w:rPr>
        <w:rFonts w:ascii="Garamond" w:hAnsi="Garamond"/>
        <w:b/>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CB158" w14:textId="77777777" w:rsidR="007C091F" w:rsidRDefault="007C091F" w:rsidP="00361074">
      <w:r>
        <w:separator/>
      </w:r>
    </w:p>
  </w:footnote>
  <w:footnote w:type="continuationSeparator" w:id="0">
    <w:p w14:paraId="115A0129" w14:textId="77777777" w:rsidR="007C091F" w:rsidRDefault="007C091F" w:rsidP="00361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748E6" w14:textId="77777777" w:rsidR="00C64DFB" w:rsidRDefault="00C64DFB" w:rsidP="00C64DFB">
    <w:pPr>
      <w:pStyle w:val="Header"/>
      <w:tabs>
        <w:tab w:val="left" w:pos="-810"/>
      </w:tabs>
      <w:ind w:hanging="720"/>
      <w:jc w:val="center"/>
      <w:rPr>
        <w:noProof/>
        <w:lang w:val="pt-PT" w:eastAsia="pt-PT"/>
      </w:rPr>
    </w:pPr>
  </w:p>
  <w:p w14:paraId="4B345B92" w14:textId="77777777" w:rsidR="00361074" w:rsidRDefault="00361074" w:rsidP="00C64DFB">
    <w:pPr>
      <w:pStyle w:val="Header"/>
      <w:tabs>
        <w:tab w:val="left" w:pos="-810"/>
      </w:tabs>
      <w:ind w:hanging="720"/>
      <w:jc w:val="center"/>
    </w:pPr>
  </w:p>
  <w:p w14:paraId="32A9DCD6" w14:textId="77777777" w:rsidR="00361074" w:rsidRDefault="00361074" w:rsidP="00361074">
    <w:pPr>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300EC"/>
    <w:multiLevelType w:val="multilevel"/>
    <w:tmpl w:val="0CF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A7801"/>
    <w:multiLevelType w:val="multilevel"/>
    <w:tmpl w:val="FCAC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254221"/>
    <w:multiLevelType w:val="hybridMultilevel"/>
    <w:tmpl w:val="0A48EC86"/>
    <w:lvl w:ilvl="0" w:tplc="69CE7922">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E7A88"/>
    <w:multiLevelType w:val="multilevel"/>
    <w:tmpl w:val="09D0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E7E13"/>
    <w:multiLevelType w:val="multilevel"/>
    <w:tmpl w:val="D50E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05538"/>
    <w:multiLevelType w:val="hybridMultilevel"/>
    <w:tmpl w:val="0EC2633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EA62B8C"/>
    <w:multiLevelType w:val="hybridMultilevel"/>
    <w:tmpl w:val="92AAFD70"/>
    <w:lvl w:ilvl="0" w:tplc="00BA608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75F65"/>
    <w:multiLevelType w:val="hybridMultilevel"/>
    <w:tmpl w:val="ABE04FB2"/>
    <w:lvl w:ilvl="0" w:tplc="C82E1B4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355FD7"/>
    <w:multiLevelType w:val="multilevel"/>
    <w:tmpl w:val="1E040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CD0703"/>
    <w:multiLevelType w:val="multilevel"/>
    <w:tmpl w:val="738E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8B0D8C"/>
    <w:multiLevelType w:val="multilevel"/>
    <w:tmpl w:val="B4F8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43793E"/>
    <w:multiLevelType w:val="hybridMultilevel"/>
    <w:tmpl w:val="49104EA4"/>
    <w:lvl w:ilvl="0" w:tplc="08160001">
      <w:start w:val="1"/>
      <w:numFmt w:val="bullet"/>
      <w:lvlText w:val=""/>
      <w:lvlJc w:val="left"/>
      <w:pPr>
        <w:ind w:left="1146" w:hanging="360"/>
      </w:pPr>
      <w:rPr>
        <w:rFonts w:ascii="Symbol" w:hAnsi="Symbol" w:hint="default"/>
      </w:rPr>
    </w:lvl>
    <w:lvl w:ilvl="1" w:tplc="08160003" w:tentative="1">
      <w:start w:val="1"/>
      <w:numFmt w:val="bullet"/>
      <w:lvlText w:val="o"/>
      <w:lvlJc w:val="left"/>
      <w:pPr>
        <w:ind w:left="1866" w:hanging="360"/>
      </w:pPr>
      <w:rPr>
        <w:rFonts w:ascii="Courier New" w:hAnsi="Courier New" w:cs="Courier New" w:hint="default"/>
      </w:rPr>
    </w:lvl>
    <w:lvl w:ilvl="2" w:tplc="08160005" w:tentative="1">
      <w:start w:val="1"/>
      <w:numFmt w:val="bullet"/>
      <w:lvlText w:val=""/>
      <w:lvlJc w:val="left"/>
      <w:pPr>
        <w:ind w:left="2586" w:hanging="360"/>
      </w:pPr>
      <w:rPr>
        <w:rFonts w:ascii="Wingdings" w:hAnsi="Wingdings" w:hint="default"/>
      </w:rPr>
    </w:lvl>
    <w:lvl w:ilvl="3" w:tplc="08160001" w:tentative="1">
      <w:start w:val="1"/>
      <w:numFmt w:val="bullet"/>
      <w:lvlText w:val=""/>
      <w:lvlJc w:val="left"/>
      <w:pPr>
        <w:ind w:left="3306" w:hanging="360"/>
      </w:pPr>
      <w:rPr>
        <w:rFonts w:ascii="Symbol" w:hAnsi="Symbol" w:hint="default"/>
      </w:rPr>
    </w:lvl>
    <w:lvl w:ilvl="4" w:tplc="08160003" w:tentative="1">
      <w:start w:val="1"/>
      <w:numFmt w:val="bullet"/>
      <w:lvlText w:val="o"/>
      <w:lvlJc w:val="left"/>
      <w:pPr>
        <w:ind w:left="4026" w:hanging="360"/>
      </w:pPr>
      <w:rPr>
        <w:rFonts w:ascii="Courier New" w:hAnsi="Courier New" w:cs="Courier New" w:hint="default"/>
      </w:rPr>
    </w:lvl>
    <w:lvl w:ilvl="5" w:tplc="08160005" w:tentative="1">
      <w:start w:val="1"/>
      <w:numFmt w:val="bullet"/>
      <w:lvlText w:val=""/>
      <w:lvlJc w:val="left"/>
      <w:pPr>
        <w:ind w:left="4746" w:hanging="360"/>
      </w:pPr>
      <w:rPr>
        <w:rFonts w:ascii="Wingdings" w:hAnsi="Wingdings" w:hint="default"/>
      </w:rPr>
    </w:lvl>
    <w:lvl w:ilvl="6" w:tplc="08160001" w:tentative="1">
      <w:start w:val="1"/>
      <w:numFmt w:val="bullet"/>
      <w:lvlText w:val=""/>
      <w:lvlJc w:val="left"/>
      <w:pPr>
        <w:ind w:left="5466" w:hanging="360"/>
      </w:pPr>
      <w:rPr>
        <w:rFonts w:ascii="Symbol" w:hAnsi="Symbol" w:hint="default"/>
      </w:rPr>
    </w:lvl>
    <w:lvl w:ilvl="7" w:tplc="08160003" w:tentative="1">
      <w:start w:val="1"/>
      <w:numFmt w:val="bullet"/>
      <w:lvlText w:val="o"/>
      <w:lvlJc w:val="left"/>
      <w:pPr>
        <w:ind w:left="6186" w:hanging="360"/>
      </w:pPr>
      <w:rPr>
        <w:rFonts w:ascii="Courier New" w:hAnsi="Courier New" w:cs="Courier New" w:hint="default"/>
      </w:rPr>
    </w:lvl>
    <w:lvl w:ilvl="8" w:tplc="08160005" w:tentative="1">
      <w:start w:val="1"/>
      <w:numFmt w:val="bullet"/>
      <w:lvlText w:val=""/>
      <w:lvlJc w:val="left"/>
      <w:pPr>
        <w:ind w:left="6906" w:hanging="360"/>
      </w:pPr>
      <w:rPr>
        <w:rFonts w:ascii="Wingdings" w:hAnsi="Wingdings" w:hint="default"/>
      </w:rPr>
    </w:lvl>
  </w:abstractNum>
  <w:abstractNum w:abstractNumId="12" w15:restartNumberingAfterBreak="0">
    <w:nsid w:val="519628B6"/>
    <w:multiLevelType w:val="hybridMultilevel"/>
    <w:tmpl w:val="FBE8A44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5BF35185"/>
    <w:multiLevelType w:val="hybridMultilevel"/>
    <w:tmpl w:val="3A86A1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A3C5F"/>
    <w:multiLevelType w:val="multilevel"/>
    <w:tmpl w:val="F070AF3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C52762"/>
    <w:multiLevelType w:val="multilevel"/>
    <w:tmpl w:val="47B8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EB070C"/>
    <w:multiLevelType w:val="multilevel"/>
    <w:tmpl w:val="971EE9F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751C7B"/>
    <w:multiLevelType w:val="multilevel"/>
    <w:tmpl w:val="A978D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EB340C"/>
    <w:multiLevelType w:val="multilevel"/>
    <w:tmpl w:val="EFBE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4943506">
    <w:abstractNumId w:val="7"/>
  </w:num>
  <w:num w:numId="2" w16cid:durableId="1483112139">
    <w:abstractNumId w:val="12"/>
  </w:num>
  <w:num w:numId="3" w16cid:durableId="400371590">
    <w:abstractNumId w:val="5"/>
  </w:num>
  <w:num w:numId="4" w16cid:durableId="1205554961">
    <w:abstractNumId w:val="6"/>
  </w:num>
  <w:num w:numId="5" w16cid:durableId="1415394606">
    <w:abstractNumId w:val="11"/>
  </w:num>
  <w:num w:numId="6" w16cid:durableId="919755737">
    <w:abstractNumId w:val="18"/>
  </w:num>
  <w:num w:numId="7" w16cid:durableId="742721500">
    <w:abstractNumId w:val="10"/>
  </w:num>
  <w:num w:numId="8" w16cid:durableId="695733590">
    <w:abstractNumId w:val="3"/>
  </w:num>
  <w:num w:numId="9" w16cid:durableId="1636448331">
    <w:abstractNumId w:val="9"/>
  </w:num>
  <w:num w:numId="10" w16cid:durableId="1557429854">
    <w:abstractNumId w:val="8"/>
  </w:num>
  <w:num w:numId="11" w16cid:durableId="1678001429">
    <w:abstractNumId w:val="4"/>
  </w:num>
  <w:num w:numId="12" w16cid:durableId="572279869">
    <w:abstractNumId w:val="0"/>
  </w:num>
  <w:num w:numId="13" w16cid:durableId="1154416812">
    <w:abstractNumId w:val="17"/>
  </w:num>
  <w:num w:numId="14" w16cid:durableId="459153490">
    <w:abstractNumId w:val="15"/>
  </w:num>
  <w:num w:numId="15" w16cid:durableId="1388651771">
    <w:abstractNumId w:val="1"/>
  </w:num>
  <w:num w:numId="16" w16cid:durableId="1094857728">
    <w:abstractNumId w:val="2"/>
  </w:num>
  <w:num w:numId="17" w16cid:durableId="292561409">
    <w:abstractNumId w:val="16"/>
  </w:num>
  <w:num w:numId="18" w16cid:durableId="1190677835">
    <w:abstractNumId w:val="14"/>
  </w:num>
  <w:num w:numId="19" w16cid:durableId="640363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74"/>
    <w:rsid w:val="000150A2"/>
    <w:rsid w:val="000262F9"/>
    <w:rsid w:val="0002795F"/>
    <w:rsid w:val="0003588A"/>
    <w:rsid w:val="00041D32"/>
    <w:rsid w:val="000464C8"/>
    <w:rsid w:val="00047413"/>
    <w:rsid w:val="00050858"/>
    <w:rsid w:val="0006324C"/>
    <w:rsid w:val="00071ED3"/>
    <w:rsid w:val="000737AC"/>
    <w:rsid w:val="00076F6A"/>
    <w:rsid w:val="00077715"/>
    <w:rsid w:val="0008235E"/>
    <w:rsid w:val="00090242"/>
    <w:rsid w:val="00092E5A"/>
    <w:rsid w:val="000A2DBF"/>
    <w:rsid w:val="000C7E84"/>
    <w:rsid w:val="000D652E"/>
    <w:rsid w:val="000F13FF"/>
    <w:rsid w:val="00113B35"/>
    <w:rsid w:val="0012033A"/>
    <w:rsid w:val="001246F8"/>
    <w:rsid w:val="001517B1"/>
    <w:rsid w:val="00155D77"/>
    <w:rsid w:val="00182022"/>
    <w:rsid w:val="0018608D"/>
    <w:rsid w:val="001A4714"/>
    <w:rsid w:val="00212C2B"/>
    <w:rsid w:val="00241FFD"/>
    <w:rsid w:val="00271E0F"/>
    <w:rsid w:val="00293D6E"/>
    <w:rsid w:val="002A283F"/>
    <w:rsid w:val="002B418E"/>
    <w:rsid w:val="002D3551"/>
    <w:rsid w:val="002E4136"/>
    <w:rsid w:val="00305AA8"/>
    <w:rsid w:val="00314AE4"/>
    <w:rsid w:val="00323AD7"/>
    <w:rsid w:val="00326198"/>
    <w:rsid w:val="00343C4D"/>
    <w:rsid w:val="00344940"/>
    <w:rsid w:val="00350F08"/>
    <w:rsid w:val="00354BA3"/>
    <w:rsid w:val="00357AC2"/>
    <w:rsid w:val="00361074"/>
    <w:rsid w:val="00374696"/>
    <w:rsid w:val="00375C1F"/>
    <w:rsid w:val="003773B0"/>
    <w:rsid w:val="00396927"/>
    <w:rsid w:val="0039720C"/>
    <w:rsid w:val="003B2243"/>
    <w:rsid w:val="003B7DCE"/>
    <w:rsid w:val="003D3042"/>
    <w:rsid w:val="003F57D4"/>
    <w:rsid w:val="0041056F"/>
    <w:rsid w:val="004553DD"/>
    <w:rsid w:val="00455ADE"/>
    <w:rsid w:val="0046509B"/>
    <w:rsid w:val="004856C2"/>
    <w:rsid w:val="004A7C70"/>
    <w:rsid w:val="004D480E"/>
    <w:rsid w:val="004D675C"/>
    <w:rsid w:val="004E1566"/>
    <w:rsid w:val="004E259D"/>
    <w:rsid w:val="00515EDD"/>
    <w:rsid w:val="00516DE6"/>
    <w:rsid w:val="00547BCE"/>
    <w:rsid w:val="00557AA2"/>
    <w:rsid w:val="0056055E"/>
    <w:rsid w:val="005606C2"/>
    <w:rsid w:val="00565235"/>
    <w:rsid w:val="005678D9"/>
    <w:rsid w:val="005709B0"/>
    <w:rsid w:val="00593A51"/>
    <w:rsid w:val="005B710E"/>
    <w:rsid w:val="005C12CB"/>
    <w:rsid w:val="005C1ABB"/>
    <w:rsid w:val="005D2BFB"/>
    <w:rsid w:val="005D5BD6"/>
    <w:rsid w:val="005D7701"/>
    <w:rsid w:val="005E3E3C"/>
    <w:rsid w:val="005E7D84"/>
    <w:rsid w:val="0062323A"/>
    <w:rsid w:val="00624A59"/>
    <w:rsid w:val="006310A6"/>
    <w:rsid w:val="0063746A"/>
    <w:rsid w:val="00646D60"/>
    <w:rsid w:val="00656A1F"/>
    <w:rsid w:val="00672A0F"/>
    <w:rsid w:val="0069704C"/>
    <w:rsid w:val="006A6DB4"/>
    <w:rsid w:val="006C6C0D"/>
    <w:rsid w:val="006D108C"/>
    <w:rsid w:val="006D73B5"/>
    <w:rsid w:val="006E4D51"/>
    <w:rsid w:val="006E551C"/>
    <w:rsid w:val="00717678"/>
    <w:rsid w:val="00724964"/>
    <w:rsid w:val="00734D03"/>
    <w:rsid w:val="00736DD9"/>
    <w:rsid w:val="00750041"/>
    <w:rsid w:val="00751303"/>
    <w:rsid w:val="0075138B"/>
    <w:rsid w:val="00751ACD"/>
    <w:rsid w:val="0078280A"/>
    <w:rsid w:val="00785C7D"/>
    <w:rsid w:val="00790594"/>
    <w:rsid w:val="007A2AD0"/>
    <w:rsid w:val="007A79ED"/>
    <w:rsid w:val="007B037F"/>
    <w:rsid w:val="007B59E3"/>
    <w:rsid w:val="007C091F"/>
    <w:rsid w:val="007D5DDD"/>
    <w:rsid w:val="007E69A4"/>
    <w:rsid w:val="008020B4"/>
    <w:rsid w:val="00822061"/>
    <w:rsid w:val="00825669"/>
    <w:rsid w:val="00830794"/>
    <w:rsid w:val="00832B18"/>
    <w:rsid w:val="008347BC"/>
    <w:rsid w:val="00834D8C"/>
    <w:rsid w:val="008832BC"/>
    <w:rsid w:val="0088421A"/>
    <w:rsid w:val="008B261B"/>
    <w:rsid w:val="008C7F6F"/>
    <w:rsid w:val="008D3EF3"/>
    <w:rsid w:val="009004D3"/>
    <w:rsid w:val="00902096"/>
    <w:rsid w:val="009124AB"/>
    <w:rsid w:val="009324C5"/>
    <w:rsid w:val="00942B6A"/>
    <w:rsid w:val="00952B8B"/>
    <w:rsid w:val="00960562"/>
    <w:rsid w:val="00971AE5"/>
    <w:rsid w:val="00976636"/>
    <w:rsid w:val="0098787C"/>
    <w:rsid w:val="00993B28"/>
    <w:rsid w:val="009A09C0"/>
    <w:rsid w:val="009B08AB"/>
    <w:rsid w:val="009C1803"/>
    <w:rsid w:val="009C77D4"/>
    <w:rsid w:val="009F0ADF"/>
    <w:rsid w:val="00A01322"/>
    <w:rsid w:val="00A06ADD"/>
    <w:rsid w:val="00A86010"/>
    <w:rsid w:val="00AA27A6"/>
    <w:rsid w:val="00AC31CF"/>
    <w:rsid w:val="00AC637A"/>
    <w:rsid w:val="00AF1024"/>
    <w:rsid w:val="00B2088D"/>
    <w:rsid w:val="00B4323C"/>
    <w:rsid w:val="00B6479D"/>
    <w:rsid w:val="00B845D6"/>
    <w:rsid w:val="00B942D0"/>
    <w:rsid w:val="00B94A5A"/>
    <w:rsid w:val="00B97EA7"/>
    <w:rsid w:val="00BE107F"/>
    <w:rsid w:val="00BE6DD5"/>
    <w:rsid w:val="00BF7182"/>
    <w:rsid w:val="00C01F0A"/>
    <w:rsid w:val="00C10CF8"/>
    <w:rsid w:val="00C11BE1"/>
    <w:rsid w:val="00C216EE"/>
    <w:rsid w:val="00C33140"/>
    <w:rsid w:val="00C33A40"/>
    <w:rsid w:val="00C34EB5"/>
    <w:rsid w:val="00C415FF"/>
    <w:rsid w:val="00C54ECE"/>
    <w:rsid w:val="00C62A02"/>
    <w:rsid w:val="00C64DFB"/>
    <w:rsid w:val="00C843E1"/>
    <w:rsid w:val="00CA2B06"/>
    <w:rsid w:val="00CA38EA"/>
    <w:rsid w:val="00CB25DF"/>
    <w:rsid w:val="00CB2A14"/>
    <w:rsid w:val="00CC7CE8"/>
    <w:rsid w:val="00CD5EA8"/>
    <w:rsid w:val="00CE24E0"/>
    <w:rsid w:val="00D0160F"/>
    <w:rsid w:val="00D2736A"/>
    <w:rsid w:val="00D35256"/>
    <w:rsid w:val="00D44890"/>
    <w:rsid w:val="00D603A4"/>
    <w:rsid w:val="00D65EDF"/>
    <w:rsid w:val="00D67803"/>
    <w:rsid w:val="00D83CED"/>
    <w:rsid w:val="00DB39C0"/>
    <w:rsid w:val="00DC2CD9"/>
    <w:rsid w:val="00DC43F0"/>
    <w:rsid w:val="00DC642B"/>
    <w:rsid w:val="00DE2F99"/>
    <w:rsid w:val="00E01D35"/>
    <w:rsid w:val="00E04F40"/>
    <w:rsid w:val="00E34A15"/>
    <w:rsid w:val="00E46B6B"/>
    <w:rsid w:val="00E66E53"/>
    <w:rsid w:val="00E85F00"/>
    <w:rsid w:val="00E956CF"/>
    <w:rsid w:val="00EA0075"/>
    <w:rsid w:val="00EA50AB"/>
    <w:rsid w:val="00EB4B96"/>
    <w:rsid w:val="00EC42A8"/>
    <w:rsid w:val="00ED0312"/>
    <w:rsid w:val="00EE7A2D"/>
    <w:rsid w:val="00F17B8C"/>
    <w:rsid w:val="00F268A3"/>
    <w:rsid w:val="00F45AF4"/>
    <w:rsid w:val="00F66701"/>
    <w:rsid w:val="00F94ED2"/>
    <w:rsid w:val="00FA436D"/>
    <w:rsid w:val="00FB3013"/>
    <w:rsid w:val="00FB5D11"/>
    <w:rsid w:val="00FC174E"/>
    <w:rsid w:val="00FD2806"/>
    <w:rsid w:val="00FE575B"/>
    <w:rsid w:val="00FE74E7"/>
    <w:rsid w:val="00FF0597"/>
    <w:rsid w:val="00FF3EDA"/>
  </w:rsids>
  <m:mathPr>
    <m:mathFont m:val="Cambria Math"/>
    <m:brkBin m:val="before"/>
    <m:brkBinSub m:val="--"/>
    <m:smallFrac m:val="0"/>
    <m:dispDef/>
    <m:lMargin m:val="0"/>
    <m:rMargin m:val="0"/>
    <m:defJc m:val="centerGroup"/>
    <m:wrapIndent m:val="1440"/>
    <m:intLim m:val="subSup"/>
    <m:naryLim m:val="undOvr"/>
  </m:mathPr>
  <w:themeFontLang w:val="pt-PT"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DCEE0F"/>
  <w15:docId w15:val="{687A6543-3839-430F-A384-49559001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0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61074"/>
    <w:rPr>
      <w:color w:val="0000FF"/>
      <w:u w:val="single"/>
    </w:rPr>
  </w:style>
  <w:style w:type="paragraph" w:styleId="BalloonText">
    <w:name w:val="Balloon Text"/>
    <w:basedOn w:val="Normal"/>
    <w:link w:val="BalloonTextChar"/>
    <w:uiPriority w:val="99"/>
    <w:semiHidden/>
    <w:unhideWhenUsed/>
    <w:rsid w:val="00361074"/>
    <w:rPr>
      <w:rFonts w:ascii="Tahoma" w:hAnsi="Tahoma" w:cs="Tahoma"/>
      <w:sz w:val="16"/>
      <w:szCs w:val="16"/>
    </w:rPr>
  </w:style>
  <w:style w:type="character" w:customStyle="1" w:styleId="BalloonTextChar">
    <w:name w:val="Balloon Text Char"/>
    <w:basedOn w:val="DefaultParagraphFont"/>
    <w:link w:val="BalloonText"/>
    <w:uiPriority w:val="99"/>
    <w:semiHidden/>
    <w:rsid w:val="00361074"/>
    <w:rPr>
      <w:rFonts w:ascii="Tahoma" w:eastAsia="Times New Roman" w:hAnsi="Tahoma" w:cs="Tahoma"/>
      <w:sz w:val="16"/>
      <w:szCs w:val="16"/>
    </w:rPr>
  </w:style>
  <w:style w:type="paragraph" w:styleId="ListParagraph">
    <w:name w:val="List Paragraph"/>
    <w:basedOn w:val="Normal"/>
    <w:uiPriority w:val="34"/>
    <w:qFormat/>
    <w:rsid w:val="00361074"/>
    <w:pPr>
      <w:ind w:left="720"/>
      <w:contextualSpacing/>
    </w:pPr>
  </w:style>
  <w:style w:type="paragraph" w:styleId="Header">
    <w:name w:val="header"/>
    <w:basedOn w:val="Normal"/>
    <w:link w:val="HeaderChar"/>
    <w:uiPriority w:val="99"/>
    <w:unhideWhenUsed/>
    <w:rsid w:val="00361074"/>
    <w:pPr>
      <w:tabs>
        <w:tab w:val="center" w:pos="4680"/>
        <w:tab w:val="right" w:pos="9360"/>
      </w:tabs>
    </w:pPr>
  </w:style>
  <w:style w:type="character" w:customStyle="1" w:styleId="HeaderChar">
    <w:name w:val="Header Char"/>
    <w:basedOn w:val="DefaultParagraphFont"/>
    <w:link w:val="Header"/>
    <w:uiPriority w:val="99"/>
    <w:rsid w:val="003610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1074"/>
    <w:pPr>
      <w:tabs>
        <w:tab w:val="center" w:pos="4680"/>
        <w:tab w:val="right" w:pos="9360"/>
      </w:tabs>
    </w:pPr>
  </w:style>
  <w:style w:type="character" w:customStyle="1" w:styleId="FooterChar">
    <w:name w:val="Footer Char"/>
    <w:basedOn w:val="DefaultParagraphFont"/>
    <w:link w:val="Footer"/>
    <w:uiPriority w:val="99"/>
    <w:rsid w:val="00361074"/>
    <w:rPr>
      <w:rFonts w:ascii="Times New Roman" w:eastAsia="Times New Roman" w:hAnsi="Times New Roman" w:cs="Times New Roman"/>
      <w:sz w:val="24"/>
      <w:szCs w:val="24"/>
    </w:rPr>
  </w:style>
  <w:style w:type="character" w:customStyle="1" w:styleId="hps">
    <w:name w:val="hps"/>
    <w:basedOn w:val="DefaultParagraphFont"/>
    <w:rsid w:val="00736DD9"/>
  </w:style>
  <w:style w:type="character" w:customStyle="1" w:styleId="shorttext">
    <w:name w:val="short_text"/>
    <w:basedOn w:val="DefaultParagraphFont"/>
    <w:rsid w:val="00736DD9"/>
  </w:style>
  <w:style w:type="paragraph" w:styleId="BodyText">
    <w:name w:val="Body Text"/>
    <w:basedOn w:val="Normal"/>
    <w:link w:val="BodyTextChar"/>
    <w:rsid w:val="009004D3"/>
    <w:rPr>
      <w:rFonts w:ascii="Arial" w:hAnsi="Arial"/>
      <w:sz w:val="20"/>
      <w:szCs w:val="20"/>
      <w:u w:val="single"/>
    </w:rPr>
  </w:style>
  <w:style w:type="character" w:customStyle="1" w:styleId="BodyTextChar">
    <w:name w:val="Body Text Char"/>
    <w:basedOn w:val="DefaultParagraphFont"/>
    <w:link w:val="BodyText"/>
    <w:rsid w:val="009004D3"/>
    <w:rPr>
      <w:rFonts w:ascii="Arial" w:eastAsia="Times New Roman" w:hAnsi="Arial" w:cs="Times New Roman"/>
      <w:sz w:val="20"/>
      <w:szCs w:val="20"/>
      <w:u w:val="single"/>
    </w:rPr>
  </w:style>
  <w:style w:type="character" w:styleId="CommentReference">
    <w:name w:val="annotation reference"/>
    <w:basedOn w:val="DefaultParagraphFont"/>
    <w:uiPriority w:val="99"/>
    <w:semiHidden/>
    <w:unhideWhenUsed/>
    <w:rsid w:val="00D35256"/>
    <w:rPr>
      <w:sz w:val="18"/>
      <w:szCs w:val="18"/>
    </w:rPr>
  </w:style>
  <w:style w:type="paragraph" w:styleId="CommentText">
    <w:name w:val="annotation text"/>
    <w:basedOn w:val="Normal"/>
    <w:link w:val="CommentTextChar"/>
    <w:uiPriority w:val="99"/>
    <w:unhideWhenUsed/>
    <w:rsid w:val="00D35256"/>
  </w:style>
  <w:style w:type="character" w:customStyle="1" w:styleId="CommentTextChar">
    <w:name w:val="Comment Text Char"/>
    <w:basedOn w:val="DefaultParagraphFont"/>
    <w:link w:val="CommentText"/>
    <w:uiPriority w:val="99"/>
    <w:rsid w:val="00D3525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35256"/>
    <w:rPr>
      <w:b/>
      <w:bCs/>
      <w:sz w:val="20"/>
      <w:szCs w:val="20"/>
    </w:rPr>
  </w:style>
  <w:style w:type="character" w:customStyle="1" w:styleId="CommentSubjectChar">
    <w:name w:val="Comment Subject Char"/>
    <w:basedOn w:val="CommentTextChar"/>
    <w:link w:val="CommentSubject"/>
    <w:uiPriority w:val="99"/>
    <w:semiHidden/>
    <w:rsid w:val="00D35256"/>
    <w:rPr>
      <w:rFonts w:ascii="Times New Roman" w:eastAsia="Times New Roman" w:hAnsi="Times New Roman" w:cs="Times New Roman"/>
      <w:b/>
      <w:bCs/>
      <w:sz w:val="20"/>
      <w:szCs w:val="20"/>
    </w:rPr>
  </w:style>
  <w:style w:type="paragraph" w:styleId="Revision">
    <w:name w:val="Revision"/>
    <w:hidden/>
    <w:uiPriority w:val="99"/>
    <w:semiHidden/>
    <w:rsid w:val="008347BC"/>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01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8143">
      <w:bodyDiv w:val="1"/>
      <w:marLeft w:val="0"/>
      <w:marRight w:val="0"/>
      <w:marTop w:val="0"/>
      <w:marBottom w:val="0"/>
      <w:divBdr>
        <w:top w:val="none" w:sz="0" w:space="0" w:color="auto"/>
        <w:left w:val="none" w:sz="0" w:space="0" w:color="auto"/>
        <w:bottom w:val="none" w:sz="0" w:space="0" w:color="auto"/>
        <w:right w:val="none" w:sz="0" w:space="0" w:color="auto"/>
      </w:divBdr>
    </w:div>
    <w:div w:id="186985102">
      <w:bodyDiv w:val="1"/>
      <w:marLeft w:val="0"/>
      <w:marRight w:val="0"/>
      <w:marTop w:val="0"/>
      <w:marBottom w:val="0"/>
      <w:divBdr>
        <w:top w:val="none" w:sz="0" w:space="0" w:color="auto"/>
        <w:left w:val="none" w:sz="0" w:space="0" w:color="auto"/>
        <w:bottom w:val="none" w:sz="0" w:space="0" w:color="auto"/>
        <w:right w:val="none" w:sz="0" w:space="0" w:color="auto"/>
      </w:divBdr>
    </w:div>
    <w:div w:id="341324011">
      <w:bodyDiv w:val="1"/>
      <w:marLeft w:val="0"/>
      <w:marRight w:val="0"/>
      <w:marTop w:val="0"/>
      <w:marBottom w:val="0"/>
      <w:divBdr>
        <w:top w:val="none" w:sz="0" w:space="0" w:color="auto"/>
        <w:left w:val="none" w:sz="0" w:space="0" w:color="auto"/>
        <w:bottom w:val="none" w:sz="0" w:space="0" w:color="auto"/>
        <w:right w:val="none" w:sz="0" w:space="0" w:color="auto"/>
      </w:divBdr>
    </w:div>
    <w:div w:id="1018119770">
      <w:bodyDiv w:val="1"/>
      <w:marLeft w:val="0"/>
      <w:marRight w:val="0"/>
      <w:marTop w:val="0"/>
      <w:marBottom w:val="0"/>
      <w:divBdr>
        <w:top w:val="none" w:sz="0" w:space="0" w:color="auto"/>
        <w:left w:val="none" w:sz="0" w:space="0" w:color="auto"/>
        <w:bottom w:val="none" w:sz="0" w:space="0" w:color="auto"/>
        <w:right w:val="none" w:sz="0" w:space="0" w:color="auto"/>
      </w:divBdr>
    </w:div>
    <w:div w:id="1107039122">
      <w:bodyDiv w:val="1"/>
      <w:marLeft w:val="0"/>
      <w:marRight w:val="0"/>
      <w:marTop w:val="0"/>
      <w:marBottom w:val="0"/>
      <w:divBdr>
        <w:top w:val="none" w:sz="0" w:space="0" w:color="auto"/>
        <w:left w:val="none" w:sz="0" w:space="0" w:color="auto"/>
        <w:bottom w:val="none" w:sz="0" w:space="0" w:color="auto"/>
        <w:right w:val="none" w:sz="0" w:space="0" w:color="auto"/>
      </w:divBdr>
    </w:div>
    <w:div w:id="1670476500">
      <w:bodyDiv w:val="1"/>
      <w:marLeft w:val="0"/>
      <w:marRight w:val="0"/>
      <w:marTop w:val="0"/>
      <w:marBottom w:val="0"/>
      <w:divBdr>
        <w:top w:val="none" w:sz="0" w:space="0" w:color="auto"/>
        <w:left w:val="none" w:sz="0" w:space="0" w:color="auto"/>
        <w:bottom w:val="none" w:sz="0" w:space="0" w:color="auto"/>
        <w:right w:val="none" w:sz="0" w:space="0" w:color="auto"/>
      </w:divBdr>
    </w:div>
    <w:div w:id="1832209649">
      <w:bodyDiv w:val="1"/>
      <w:marLeft w:val="0"/>
      <w:marRight w:val="0"/>
      <w:marTop w:val="0"/>
      <w:marBottom w:val="0"/>
      <w:divBdr>
        <w:top w:val="none" w:sz="0" w:space="0" w:color="auto"/>
        <w:left w:val="none" w:sz="0" w:space="0" w:color="auto"/>
        <w:bottom w:val="none" w:sz="0" w:space="0" w:color="auto"/>
        <w:right w:val="none" w:sz="0" w:space="0" w:color="auto"/>
      </w:divBdr>
    </w:div>
    <w:div w:id="1867328803">
      <w:bodyDiv w:val="1"/>
      <w:marLeft w:val="0"/>
      <w:marRight w:val="0"/>
      <w:marTop w:val="0"/>
      <w:marBottom w:val="0"/>
      <w:divBdr>
        <w:top w:val="none" w:sz="0" w:space="0" w:color="auto"/>
        <w:left w:val="none" w:sz="0" w:space="0" w:color="auto"/>
        <w:bottom w:val="none" w:sz="0" w:space="0" w:color="auto"/>
        <w:right w:val="none" w:sz="0" w:space="0" w:color="auto"/>
      </w:divBdr>
    </w:div>
    <w:div w:id="1918591789">
      <w:bodyDiv w:val="1"/>
      <w:marLeft w:val="0"/>
      <w:marRight w:val="0"/>
      <w:marTop w:val="0"/>
      <w:marBottom w:val="0"/>
      <w:divBdr>
        <w:top w:val="none" w:sz="0" w:space="0" w:color="auto"/>
        <w:left w:val="none" w:sz="0" w:space="0" w:color="auto"/>
        <w:bottom w:val="none" w:sz="0" w:space="0" w:color="auto"/>
        <w:right w:val="none" w:sz="0" w:space="0" w:color="auto"/>
      </w:divBdr>
    </w:div>
    <w:div w:id="1956600159">
      <w:bodyDiv w:val="1"/>
      <w:marLeft w:val="0"/>
      <w:marRight w:val="0"/>
      <w:marTop w:val="0"/>
      <w:marBottom w:val="0"/>
      <w:divBdr>
        <w:top w:val="none" w:sz="0" w:space="0" w:color="auto"/>
        <w:left w:val="none" w:sz="0" w:space="0" w:color="auto"/>
        <w:bottom w:val="none" w:sz="0" w:space="0" w:color="auto"/>
        <w:right w:val="none" w:sz="0" w:space="0" w:color="auto"/>
      </w:divBdr>
    </w:div>
    <w:div w:id="198688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1341</Words>
  <Characters>7647</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 S Department of State</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Kim Sawyer</cp:lastModifiedBy>
  <cp:revision>4</cp:revision>
  <cp:lastPrinted>2024-08-19T16:39:00Z</cp:lastPrinted>
  <dcterms:created xsi:type="dcterms:W3CDTF">2024-09-01T21:05:00Z</dcterms:created>
  <dcterms:modified xsi:type="dcterms:W3CDTF">2024-09-02T22:47:00Z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